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17539" w14:textId="480BF333" w:rsidR="00460EBF" w:rsidRDefault="00460EBF" w:rsidP="00460EBF">
      <w:pPr>
        <w:pStyle w:val="CRCoverPage"/>
        <w:tabs>
          <w:tab w:val="right" w:pos="9639"/>
        </w:tabs>
        <w:spacing w:after="0"/>
        <w:rPr>
          <w:b/>
          <w:i/>
          <w:noProof/>
          <w:sz w:val="28"/>
        </w:rPr>
      </w:pPr>
      <w:r>
        <w:rPr>
          <w:b/>
          <w:noProof/>
          <w:sz w:val="24"/>
        </w:rPr>
        <w:t>3GPP TSG-SA5 Meeting #125 AH</w:t>
      </w:r>
      <w:r>
        <w:rPr>
          <w:b/>
          <w:i/>
          <w:noProof/>
          <w:sz w:val="24"/>
        </w:rPr>
        <w:t xml:space="preserve"> </w:t>
      </w:r>
      <w:r>
        <w:rPr>
          <w:b/>
          <w:i/>
          <w:noProof/>
          <w:sz w:val="28"/>
        </w:rPr>
        <w:tab/>
      </w:r>
      <w:r w:rsidRPr="00810B23">
        <w:rPr>
          <w:rFonts w:cs="Arial"/>
          <w:b/>
          <w:bCs/>
          <w:sz w:val="26"/>
          <w:szCs w:val="26"/>
        </w:rPr>
        <w:t>S5-</w:t>
      </w:r>
      <w:r w:rsidR="00333663" w:rsidRPr="00333663">
        <w:rPr>
          <w:rFonts w:cs="Arial"/>
          <w:b/>
          <w:bCs/>
          <w:sz w:val="26"/>
          <w:szCs w:val="26"/>
        </w:rPr>
        <w:t>194279</w:t>
      </w:r>
    </w:p>
    <w:p w14:paraId="1B2AAF73" w14:textId="77777777" w:rsidR="00460EBF" w:rsidRDefault="00460EBF" w:rsidP="00460EBF">
      <w:pPr>
        <w:pStyle w:val="CRCoverPage"/>
        <w:outlineLvl w:val="0"/>
        <w:rPr>
          <w:b/>
          <w:noProof/>
          <w:sz w:val="24"/>
        </w:rPr>
      </w:pPr>
      <w:r>
        <w:rPr>
          <w:b/>
          <w:noProof/>
          <w:sz w:val="24"/>
        </w:rPr>
        <w:t>Sapporo, Japan, 25 – 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S5-192xxx</w:t>
      </w:r>
    </w:p>
    <w:p w14:paraId="77D6A96B" w14:textId="77777777" w:rsidR="0010401F" w:rsidRDefault="0010401F">
      <w:pPr>
        <w:keepNext/>
        <w:pBdr>
          <w:bottom w:val="single" w:sz="4" w:space="1" w:color="auto"/>
        </w:pBdr>
        <w:tabs>
          <w:tab w:val="right" w:pos="9639"/>
        </w:tabs>
        <w:outlineLvl w:val="0"/>
        <w:rPr>
          <w:rFonts w:ascii="Arial" w:hAnsi="Arial" w:cs="Arial"/>
          <w:b/>
          <w:sz w:val="24"/>
        </w:rPr>
      </w:pPr>
    </w:p>
    <w:p w14:paraId="012E634A" w14:textId="77777777" w:rsidR="00C022E3" w:rsidRDefault="00C022E3" w:rsidP="0023732C">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525E8F">
        <w:rPr>
          <w:rFonts w:ascii="Arial" w:hAnsi="Arial"/>
          <w:b/>
          <w:lang w:val="en-US"/>
        </w:rPr>
        <w:t>Ericsson</w:t>
      </w:r>
    </w:p>
    <w:p w14:paraId="6BA3B345" w14:textId="4DDE6C38" w:rsidR="0038419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460EBF" w:rsidRPr="00460EBF">
        <w:rPr>
          <w:rFonts w:ascii="Arial" w:hAnsi="Arial" w:cs="Arial"/>
          <w:b/>
        </w:rPr>
        <w:t xml:space="preserve">Discussion paper around </w:t>
      </w:r>
      <w:r w:rsidR="0068622C">
        <w:rPr>
          <w:rFonts w:ascii="Arial" w:hAnsi="Arial" w:cs="Arial"/>
          <w:b/>
        </w:rPr>
        <w:t>NR beam representation</w:t>
      </w:r>
    </w:p>
    <w:p w14:paraId="0221506A"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AB6B8C">
        <w:rPr>
          <w:rFonts w:ascii="Arial" w:hAnsi="Arial"/>
          <w:b/>
          <w:lang w:eastAsia="zh-CN"/>
        </w:rPr>
        <w:t>pproval</w:t>
      </w:r>
    </w:p>
    <w:p w14:paraId="53169234" w14:textId="3659D6AF" w:rsidR="00C022E3" w:rsidRPr="00F42713" w:rsidRDefault="00C022E3">
      <w:pPr>
        <w:keepNext/>
        <w:pBdr>
          <w:bottom w:val="single" w:sz="4" w:space="1" w:color="auto"/>
        </w:pBdr>
        <w:tabs>
          <w:tab w:val="left" w:pos="2127"/>
        </w:tabs>
        <w:spacing w:after="0"/>
        <w:ind w:left="2126" w:hanging="2126"/>
        <w:rPr>
          <w:rFonts w:ascii="Arial" w:hAnsi="Arial"/>
          <w:b/>
          <w:lang w:val="en-US" w:eastAsia="zh-CN"/>
        </w:rPr>
      </w:pPr>
      <w:r w:rsidRPr="00F42713">
        <w:rPr>
          <w:rFonts w:ascii="Arial" w:hAnsi="Arial"/>
          <w:b/>
          <w:lang w:val="en-US"/>
        </w:rPr>
        <w:t>Agenda Item:</w:t>
      </w:r>
      <w:r w:rsidRPr="00F42713">
        <w:rPr>
          <w:rFonts w:ascii="Arial" w:hAnsi="Arial"/>
          <w:b/>
          <w:lang w:val="en-US"/>
        </w:rPr>
        <w:tab/>
      </w:r>
      <w:r w:rsidR="00245E45">
        <w:rPr>
          <w:rFonts w:ascii="Arial" w:hAnsi="Arial"/>
          <w:b/>
          <w:lang w:val="en-US"/>
        </w:rPr>
        <w:t>4.3.10</w:t>
      </w:r>
    </w:p>
    <w:p w14:paraId="23F3A85D" w14:textId="77777777" w:rsidR="00C022E3" w:rsidRDefault="00C022E3">
      <w:pPr>
        <w:pStyle w:val="Heading1"/>
      </w:pPr>
      <w:r>
        <w:t>1</w:t>
      </w:r>
      <w:r>
        <w:tab/>
        <w:t>Decision/action requested</w:t>
      </w:r>
    </w:p>
    <w:p w14:paraId="558ECF9A" w14:textId="77777777" w:rsidR="00C022E3" w:rsidRDefault="0023732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endorse the proposal</w:t>
      </w:r>
    </w:p>
    <w:p w14:paraId="62BF1C49" w14:textId="77777777" w:rsidR="00C022E3" w:rsidRDefault="00C022E3" w:rsidP="00DB44F3">
      <w:pPr>
        <w:pStyle w:val="Heading1"/>
      </w:pPr>
      <w:r>
        <w:t>2</w:t>
      </w:r>
      <w:r>
        <w:tab/>
        <w:t>References</w:t>
      </w:r>
    </w:p>
    <w:p w14:paraId="58AD1873" w14:textId="77777777" w:rsidR="00426E4B" w:rsidRPr="00566983" w:rsidRDefault="00426E4B" w:rsidP="00426E4B">
      <w:pPr>
        <w:pStyle w:val="Reference"/>
        <w:rPr>
          <w:color w:val="000000"/>
          <w:lang w:val="en-US"/>
        </w:rPr>
      </w:pPr>
      <w:r w:rsidRPr="00566983">
        <w:rPr>
          <w:color w:val="000000"/>
          <w:lang w:val="en-US"/>
        </w:rPr>
        <w:t>[1]</w:t>
      </w:r>
      <w:r w:rsidRPr="00566983">
        <w:rPr>
          <w:color w:val="000000"/>
          <w:lang w:val="en-US"/>
        </w:rPr>
        <w:tab/>
        <w:t>3GPP TS 28.5</w:t>
      </w:r>
      <w:r w:rsidR="0041410E">
        <w:rPr>
          <w:color w:val="000000"/>
          <w:lang w:val="en-US"/>
        </w:rPr>
        <w:t>41</w:t>
      </w:r>
      <w:r w:rsidRPr="00566983">
        <w:rPr>
          <w:color w:val="000000"/>
          <w:lang w:val="en-US"/>
        </w:rPr>
        <w:t xml:space="preserve"> “</w:t>
      </w:r>
      <w:r w:rsidR="0041410E">
        <w:rPr>
          <w:color w:val="000000"/>
          <w:lang w:val="en-US"/>
        </w:rPr>
        <w:t>5G Network Resource Model (NRM)</w:t>
      </w:r>
      <w:r w:rsidRPr="00566983">
        <w:rPr>
          <w:color w:val="000000"/>
          <w:lang w:val="en-US"/>
        </w:rPr>
        <w:t>”</w:t>
      </w:r>
    </w:p>
    <w:p w14:paraId="038FDE41" w14:textId="77777777" w:rsidR="00426E4B" w:rsidRDefault="00426E4B" w:rsidP="00426E4B">
      <w:pPr>
        <w:pStyle w:val="Reference"/>
        <w:rPr>
          <w:color w:val="000000"/>
          <w:lang w:val="en-US"/>
        </w:rPr>
      </w:pPr>
      <w:r w:rsidRPr="00566983">
        <w:rPr>
          <w:color w:val="000000"/>
          <w:lang w:val="en-US"/>
        </w:rPr>
        <w:t>[</w:t>
      </w:r>
      <w:r w:rsidR="009B43EA">
        <w:rPr>
          <w:color w:val="000000"/>
          <w:lang w:val="en-US"/>
        </w:rPr>
        <w:t>2</w:t>
      </w:r>
      <w:r w:rsidRPr="00566983">
        <w:rPr>
          <w:color w:val="000000"/>
          <w:lang w:val="en-US"/>
        </w:rPr>
        <w:t>]</w:t>
      </w:r>
      <w:r w:rsidRPr="00566983">
        <w:rPr>
          <w:color w:val="000000"/>
          <w:lang w:val="en-US"/>
        </w:rPr>
        <w:tab/>
        <w:t>3GPP TS 28.552 “</w:t>
      </w:r>
      <w:r w:rsidR="00CE0838" w:rsidRPr="00CE0838">
        <w:rPr>
          <w:color w:val="000000"/>
          <w:lang w:val="en-US"/>
        </w:rPr>
        <w:t>Management and orchestration;</w:t>
      </w:r>
      <w:r w:rsidR="009B43EA">
        <w:rPr>
          <w:color w:val="000000"/>
          <w:lang w:val="en-US"/>
        </w:rPr>
        <w:t xml:space="preserve"> </w:t>
      </w:r>
      <w:r w:rsidR="00CE0838" w:rsidRPr="00CE0838">
        <w:rPr>
          <w:color w:val="000000"/>
          <w:lang w:val="en-US"/>
        </w:rPr>
        <w:t>5G performance measurements</w:t>
      </w:r>
      <w:bookmarkStart w:id="0" w:name="_Hlk509305906"/>
      <w:r w:rsidRPr="00566983">
        <w:rPr>
          <w:color w:val="000000"/>
          <w:lang w:val="en-US"/>
        </w:rPr>
        <w:t>”</w:t>
      </w:r>
      <w:bookmarkEnd w:id="0"/>
    </w:p>
    <w:p w14:paraId="414E1B5C" w14:textId="77777777" w:rsidR="00426E4B" w:rsidRPr="00566983" w:rsidRDefault="00426E4B" w:rsidP="00426E4B">
      <w:pPr>
        <w:pStyle w:val="Reference"/>
        <w:ind w:left="0" w:firstLine="0"/>
        <w:rPr>
          <w:color w:val="000000"/>
          <w:lang w:val="en-US"/>
        </w:rPr>
      </w:pPr>
      <w:r>
        <w:rPr>
          <w:color w:val="000000"/>
          <w:lang w:val="en-US"/>
        </w:rPr>
        <w:t>[</w:t>
      </w:r>
      <w:r w:rsidR="009B43EA">
        <w:rPr>
          <w:color w:val="000000"/>
          <w:lang w:val="en-US"/>
        </w:rPr>
        <w:t>3</w:t>
      </w:r>
      <w:r>
        <w:rPr>
          <w:color w:val="000000"/>
          <w:lang w:val="en-US"/>
        </w:rPr>
        <w:t>]</w:t>
      </w:r>
      <w:r>
        <w:rPr>
          <w:color w:val="000000"/>
          <w:lang w:val="en-US"/>
        </w:rPr>
        <w:tab/>
        <w:t>3GPP TS 28.554 “</w:t>
      </w:r>
      <w:r w:rsidR="00CE0838" w:rsidRPr="00CE0838">
        <w:rPr>
          <w:color w:val="000000"/>
          <w:lang w:val="en-US"/>
        </w:rPr>
        <w:t>Management and orchestration;</w:t>
      </w:r>
      <w:r w:rsidR="009B43EA">
        <w:rPr>
          <w:color w:val="000000"/>
          <w:lang w:val="en-US"/>
        </w:rPr>
        <w:t xml:space="preserve"> </w:t>
      </w:r>
      <w:r w:rsidR="00CE0838" w:rsidRPr="00CE0838">
        <w:rPr>
          <w:color w:val="000000"/>
          <w:lang w:val="en-US"/>
        </w:rPr>
        <w:t>5G end to end Key Performance Indicators (KPI)</w:t>
      </w:r>
      <w:r>
        <w:rPr>
          <w:color w:val="000000"/>
          <w:lang w:val="en-US"/>
        </w:rPr>
        <w:t>”</w:t>
      </w:r>
    </w:p>
    <w:p w14:paraId="6C7C77A7" w14:textId="77777777" w:rsidR="00426E4B" w:rsidRPr="00910D48" w:rsidRDefault="00426E4B" w:rsidP="00426E4B">
      <w:pPr>
        <w:pStyle w:val="Reference"/>
        <w:rPr>
          <w:noProof/>
        </w:rPr>
      </w:pPr>
      <w:r w:rsidRPr="00566983">
        <w:rPr>
          <w:color w:val="000000"/>
        </w:rPr>
        <w:t>[</w:t>
      </w:r>
      <w:r w:rsidR="009B43EA">
        <w:rPr>
          <w:color w:val="000000"/>
        </w:rPr>
        <w:t>4</w:t>
      </w:r>
      <w:r w:rsidRPr="00566983">
        <w:rPr>
          <w:color w:val="000000"/>
        </w:rPr>
        <w:t>]</w:t>
      </w:r>
      <w:r w:rsidRPr="00566983">
        <w:rPr>
          <w:color w:val="000000"/>
        </w:rPr>
        <w:tab/>
      </w:r>
      <w:r w:rsidR="00866AEB" w:rsidRPr="00BC2732">
        <w:rPr>
          <w:noProof/>
        </w:rPr>
        <w:t>3GPP TR 37.816 “Study on RAN-centric data collection and utilization”</w:t>
      </w:r>
    </w:p>
    <w:p w14:paraId="7E073CB2" w14:textId="240F9C84" w:rsidR="00B478D3" w:rsidRPr="00910D48" w:rsidRDefault="00B478D3" w:rsidP="0030310D">
      <w:pPr>
        <w:pStyle w:val="Reference"/>
        <w:rPr>
          <w:noProof/>
        </w:rPr>
      </w:pPr>
      <w:r w:rsidRPr="00910D48">
        <w:rPr>
          <w:noProof/>
        </w:rPr>
        <w:t>[</w:t>
      </w:r>
      <w:r w:rsidR="009B43EA" w:rsidRPr="00910D48">
        <w:rPr>
          <w:noProof/>
        </w:rPr>
        <w:t>5</w:t>
      </w:r>
      <w:r w:rsidRPr="00910D48">
        <w:rPr>
          <w:noProof/>
        </w:rPr>
        <w:t>]</w:t>
      </w:r>
      <w:r w:rsidRPr="00910D48">
        <w:rPr>
          <w:noProof/>
        </w:rPr>
        <w:tab/>
      </w:r>
      <w:r w:rsidR="00866AEB">
        <w:rPr>
          <w:noProof/>
        </w:rPr>
        <w:t>3GPP TR</w:t>
      </w:r>
      <w:r w:rsidR="003F3895">
        <w:rPr>
          <w:noProof/>
        </w:rPr>
        <w:t xml:space="preserve"> 28.861 “Study on the SON for 5G networks”</w:t>
      </w:r>
      <w:r w:rsidR="00DB44F3">
        <w:rPr>
          <w:noProof/>
        </w:rPr>
        <w:t xml:space="preserve"> </w:t>
      </w:r>
    </w:p>
    <w:p w14:paraId="76B082C1" w14:textId="77777777" w:rsidR="00910D48" w:rsidRPr="00BC2732" w:rsidRDefault="00B478D3" w:rsidP="00910D48">
      <w:pPr>
        <w:pStyle w:val="CRCoverPage"/>
        <w:spacing w:after="0"/>
        <w:rPr>
          <w:rFonts w:ascii="Times New Roman" w:hAnsi="Times New Roman"/>
          <w:noProof/>
        </w:rPr>
      </w:pPr>
      <w:r w:rsidRPr="00910D48">
        <w:rPr>
          <w:rFonts w:ascii="Times New Roman" w:hAnsi="Times New Roman"/>
          <w:noProof/>
        </w:rPr>
        <w:t>[</w:t>
      </w:r>
      <w:r w:rsidR="009B43EA" w:rsidRPr="00910D48">
        <w:rPr>
          <w:rFonts w:ascii="Times New Roman" w:hAnsi="Times New Roman"/>
          <w:noProof/>
        </w:rPr>
        <w:t>6</w:t>
      </w:r>
      <w:r w:rsidRPr="00910D48">
        <w:rPr>
          <w:rFonts w:ascii="Times New Roman" w:hAnsi="Times New Roman"/>
          <w:noProof/>
        </w:rPr>
        <w:t>]</w:t>
      </w:r>
      <w:r w:rsidRPr="00910D48">
        <w:rPr>
          <w:rFonts w:ascii="Times New Roman" w:hAnsi="Times New Roman"/>
          <w:noProof/>
        </w:rPr>
        <w:tab/>
      </w:r>
      <w:r w:rsidR="00910D48">
        <w:rPr>
          <w:rFonts w:ascii="Times New Roman" w:hAnsi="Times New Roman"/>
          <w:noProof/>
        </w:rPr>
        <w:tab/>
      </w:r>
      <w:r w:rsidR="00910D48">
        <w:rPr>
          <w:rFonts w:ascii="Times New Roman" w:hAnsi="Times New Roman"/>
          <w:noProof/>
        </w:rPr>
        <w:tab/>
      </w:r>
      <w:r w:rsidR="00156F39">
        <w:rPr>
          <w:rFonts w:ascii="Times New Roman" w:hAnsi="Times New Roman"/>
          <w:noProof/>
        </w:rPr>
        <w:t>S5-19</w:t>
      </w:r>
      <w:r w:rsidR="000B0B36">
        <w:rPr>
          <w:rFonts w:ascii="Times New Roman" w:hAnsi="Times New Roman"/>
          <w:noProof/>
        </w:rPr>
        <w:t xml:space="preserve">2312 </w:t>
      </w:r>
      <w:r w:rsidR="00910D48" w:rsidRPr="00910D48">
        <w:rPr>
          <w:rFonts w:ascii="Times New Roman" w:hAnsi="Times New Roman"/>
          <w:noProof/>
        </w:rPr>
        <w:t xml:space="preserve"> </w:t>
      </w:r>
      <w:r w:rsidR="000B0B36">
        <w:rPr>
          <w:rFonts w:ascii="Times New Roman" w:hAnsi="Times New Roman"/>
          <w:noProof/>
        </w:rPr>
        <w:t>“</w:t>
      </w:r>
      <w:r w:rsidR="000B0B36" w:rsidRPr="00BC2732">
        <w:rPr>
          <w:rFonts w:ascii="Times New Roman" w:hAnsi="Times New Roman"/>
          <w:noProof/>
        </w:rPr>
        <w:t>Rel-15 CR TS 28.541 Add NRM Info Model definitions for beam managed object class”</w:t>
      </w:r>
    </w:p>
    <w:p w14:paraId="6C951D52" w14:textId="77777777" w:rsidR="009E56E2" w:rsidRDefault="009E56E2" w:rsidP="00910D48">
      <w:pPr>
        <w:pStyle w:val="CRCoverPage"/>
        <w:spacing w:after="0"/>
        <w:rPr>
          <w:rFonts w:ascii="Times New Roman" w:hAnsi="Times New Roman"/>
          <w:noProof/>
        </w:rPr>
      </w:pPr>
    </w:p>
    <w:p w14:paraId="2F92D2B1" w14:textId="77777777" w:rsidR="009E56E2" w:rsidRDefault="009E56E2" w:rsidP="0068653B">
      <w:pPr>
        <w:pStyle w:val="CRCoverPage"/>
        <w:spacing w:after="0" w:line="480" w:lineRule="auto"/>
        <w:rPr>
          <w:rFonts w:ascii="Times New Roman" w:hAnsi="Times New Roman"/>
          <w:noProof/>
        </w:rPr>
      </w:pPr>
      <w:r w:rsidRPr="00910D48">
        <w:rPr>
          <w:rFonts w:ascii="Times New Roman" w:hAnsi="Times New Roman"/>
          <w:noProof/>
        </w:rPr>
        <w:t>[</w:t>
      </w:r>
      <w:r w:rsidR="0095214A">
        <w:rPr>
          <w:rFonts w:ascii="Times New Roman" w:hAnsi="Times New Roman"/>
          <w:noProof/>
        </w:rPr>
        <w:t>7</w:t>
      </w:r>
      <w:r w:rsidRPr="00910D48">
        <w:rPr>
          <w:rFonts w:ascii="Times New Roman" w:hAnsi="Times New Roman"/>
          <w:noProof/>
        </w:rPr>
        <w:t>]</w:t>
      </w:r>
      <w:r w:rsidRPr="00910D48">
        <w:rPr>
          <w:rFonts w:ascii="Times New Roman" w:hAnsi="Times New Roman"/>
          <w:noProof/>
        </w:rPr>
        <w:tab/>
      </w:r>
      <w:r>
        <w:rPr>
          <w:rFonts w:ascii="Times New Roman" w:hAnsi="Times New Roman"/>
          <w:noProof/>
        </w:rPr>
        <w:tab/>
      </w:r>
      <w:r>
        <w:rPr>
          <w:rFonts w:ascii="Times New Roman" w:hAnsi="Times New Roman"/>
          <w:noProof/>
        </w:rPr>
        <w:tab/>
        <w:t>S5-1923</w:t>
      </w:r>
      <w:r w:rsidR="0068653B">
        <w:rPr>
          <w:rFonts w:ascii="Times New Roman" w:hAnsi="Times New Roman"/>
          <w:noProof/>
        </w:rPr>
        <w:t>79</w:t>
      </w:r>
      <w:r>
        <w:rPr>
          <w:rFonts w:ascii="Times New Roman" w:hAnsi="Times New Roman"/>
          <w:noProof/>
        </w:rPr>
        <w:t xml:space="preserve"> </w:t>
      </w:r>
      <w:r w:rsidRPr="00910D48">
        <w:rPr>
          <w:rFonts w:ascii="Times New Roman" w:hAnsi="Times New Roman"/>
          <w:noProof/>
        </w:rPr>
        <w:t xml:space="preserve"> </w:t>
      </w:r>
      <w:r w:rsidR="0068653B">
        <w:rPr>
          <w:rFonts w:ascii="Times New Roman" w:hAnsi="Times New Roman"/>
          <w:noProof/>
        </w:rPr>
        <w:t>“</w:t>
      </w:r>
      <w:r w:rsidR="0068653B" w:rsidRPr="00BC2732">
        <w:rPr>
          <w:rFonts w:ascii="Times New Roman" w:hAnsi="Times New Roman"/>
          <w:noProof/>
        </w:rPr>
        <w:t>R16 CR TS28.552 Add RSRP measurements”</w:t>
      </w:r>
    </w:p>
    <w:p w14:paraId="2EA9AC8A" w14:textId="3E0284C7" w:rsidR="009E56E2" w:rsidRDefault="009E56E2" w:rsidP="00910D48">
      <w:pPr>
        <w:pStyle w:val="CRCoverPage"/>
        <w:spacing w:after="0"/>
        <w:rPr>
          <w:rFonts w:ascii="Times New Roman" w:hAnsi="Times New Roman"/>
          <w:noProof/>
        </w:rPr>
      </w:pPr>
      <w:r w:rsidRPr="00910D48">
        <w:rPr>
          <w:rFonts w:ascii="Times New Roman" w:hAnsi="Times New Roman"/>
          <w:noProof/>
        </w:rPr>
        <w:t>[</w:t>
      </w:r>
      <w:r w:rsidR="0095214A">
        <w:rPr>
          <w:rFonts w:ascii="Times New Roman" w:hAnsi="Times New Roman"/>
          <w:noProof/>
        </w:rPr>
        <w:t>8</w:t>
      </w:r>
      <w:r w:rsidRPr="00910D48">
        <w:rPr>
          <w:rFonts w:ascii="Times New Roman" w:hAnsi="Times New Roman"/>
          <w:noProof/>
        </w:rPr>
        <w:t>]</w:t>
      </w:r>
      <w:r w:rsidRPr="00910D48">
        <w:rPr>
          <w:rFonts w:ascii="Times New Roman" w:hAnsi="Times New Roman"/>
          <w:noProof/>
        </w:rPr>
        <w:tab/>
      </w:r>
      <w:r>
        <w:rPr>
          <w:rFonts w:ascii="Times New Roman" w:hAnsi="Times New Roman"/>
          <w:noProof/>
        </w:rPr>
        <w:tab/>
      </w:r>
      <w:r>
        <w:rPr>
          <w:rFonts w:ascii="Times New Roman" w:hAnsi="Times New Roman"/>
          <w:noProof/>
        </w:rPr>
        <w:tab/>
        <w:t>S5-1923</w:t>
      </w:r>
      <w:r w:rsidR="00BC2732">
        <w:rPr>
          <w:rFonts w:ascii="Times New Roman" w:hAnsi="Times New Roman"/>
          <w:noProof/>
        </w:rPr>
        <w:t>80</w:t>
      </w:r>
      <w:r>
        <w:rPr>
          <w:rFonts w:ascii="Times New Roman" w:hAnsi="Times New Roman"/>
          <w:noProof/>
        </w:rPr>
        <w:t xml:space="preserve"> </w:t>
      </w:r>
      <w:r w:rsidRPr="00910D48">
        <w:rPr>
          <w:rFonts w:ascii="Times New Roman" w:hAnsi="Times New Roman"/>
          <w:noProof/>
        </w:rPr>
        <w:t xml:space="preserve"> </w:t>
      </w:r>
      <w:r w:rsidR="00BC2732">
        <w:rPr>
          <w:rFonts w:ascii="Times New Roman" w:hAnsi="Times New Roman"/>
          <w:noProof/>
        </w:rPr>
        <w:t>“</w:t>
      </w:r>
      <w:r w:rsidR="00BC2732" w:rsidRPr="00BC2732">
        <w:rPr>
          <w:rFonts w:ascii="Times New Roman" w:hAnsi="Times New Roman"/>
          <w:noProof/>
        </w:rPr>
        <w:t>R16 CR TS 28.552 Add UE Rx-Tx time difference related measurements”</w:t>
      </w:r>
    </w:p>
    <w:p w14:paraId="01AC9C2A" w14:textId="55EFB0E0" w:rsidR="00E343B8" w:rsidRDefault="00E343B8" w:rsidP="00910D48">
      <w:pPr>
        <w:pStyle w:val="CRCoverPage"/>
        <w:spacing w:after="0"/>
        <w:rPr>
          <w:rFonts w:ascii="Times New Roman" w:hAnsi="Times New Roman"/>
          <w:noProof/>
        </w:rPr>
      </w:pPr>
    </w:p>
    <w:p w14:paraId="6761755D" w14:textId="45B507D8" w:rsidR="00E343B8" w:rsidRDefault="00E343B8" w:rsidP="00910D48">
      <w:pPr>
        <w:pStyle w:val="CRCoverPage"/>
        <w:spacing w:after="0"/>
        <w:rPr>
          <w:rFonts w:ascii="Times New Roman" w:hAnsi="Times New Roman"/>
          <w:noProof/>
        </w:rPr>
      </w:pPr>
      <w:r>
        <w:rPr>
          <w:rFonts w:ascii="Times New Roman" w:hAnsi="Times New Roman"/>
          <w:noProof/>
        </w:rPr>
        <w:t>[9]</w:t>
      </w:r>
      <w:r>
        <w:rPr>
          <w:rFonts w:ascii="Times New Roman" w:hAnsi="Times New Roman"/>
          <w:noProof/>
        </w:rPr>
        <w:tab/>
      </w:r>
      <w:r>
        <w:rPr>
          <w:rFonts w:ascii="Times New Roman" w:hAnsi="Times New Roman"/>
          <w:noProof/>
        </w:rPr>
        <w:tab/>
      </w:r>
      <w:r>
        <w:rPr>
          <w:rFonts w:ascii="Times New Roman" w:hAnsi="Times New Roman"/>
          <w:noProof/>
        </w:rPr>
        <w:tab/>
      </w:r>
      <w:r w:rsidRPr="00E343B8">
        <w:rPr>
          <w:rFonts w:ascii="Times New Roman" w:hAnsi="Times New Roman"/>
          <w:noProof/>
        </w:rPr>
        <w:t xml:space="preserve">S5-193422 </w:t>
      </w:r>
      <w:r w:rsidR="00DB788E">
        <w:rPr>
          <w:rFonts w:ascii="Times New Roman" w:hAnsi="Times New Roman"/>
          <w:noProof/>
        </w:rPr>
        <w:t>(</w:t>
      </w:r>
      <w:r w:rsidR="00577771">
        <w:rPr>
          <w:rFonts w:ascii="Times New Roman" w:hAnsi="Times New Roman"/>
          <w:noProof/>
        </w:rPr>
        <w:t>r</w:t>
      </w:r>
      <w:r w:rsidR="00DB788E" w:rsidRPr="00577771">
        <w:rPr>
          <w:rFonts w:ascii="Times New Roman" w:hAnsi="Times New Roman"/>
          <w:noProof/>
        </w:rPr>
        <w:t xml:space="preserve">evision of S5-193210) </w:t>
      </w:r>
      <w:r w:rsidRPr="00E343B8">
        <w:rPr>
          <w:rFonts w:ascii="Times New Roman" w:hAnsi="Times New Roman"/>
          <w:noProof/>
        </w:rPr>
        <w:t>Discussion paper around beam types</w:t>
      </w:r>
    </w:p>
    <w:p w14:paraId="37103446" w14:textId="03B2391A" w:rsidR="00B73EDF" w:rsidRDefault="00B73EDF" w:rsidP="00910D48">
      <w:pPr>
        <w:pStyle w:val="CRCoverPage"/>
        <w:spacing w:after="0"/>
        <w:rPr>
          <w:rFonts w:ascii="Times New Roman" w:hAnsi="Times New Roman"/>
          <w:noProof/>
        </w:rPr>
      </w:pPr>
    </w:p>
    <w:p w14:paraId="5CAE4B5C" w14:textId="77777777" w:rsidR="00577771" w:rsidRDefault="00B73EDF" w:rsidP="00577771">
      <w:pPr>
        <w:pStyle w:val="CRCoverPage"/>
        <w:spacing w:after="0"/>
        <w:ind w:left="568" w:hanging="568"/>
        <w:rPr>
          <w:rFonts w:ascii="Times New Roman" w:hAnsi="Times New Roman"/>
          <w:noProof/>
        </w:rPr>
      </w:pPr>
      <w:r>
        <w:rPr>
          <w:rFonts w:ascii="Times New Roman" w:hAnsi="Times New Roman"/>
          <w:noProof/>
        </w:rPr>
        <w:t>[10]</w:t>
      </w:r>
      <w:r>
        <w:rPr>
          <w:rFonts w:ascii="Times New Roman" w:hAnsi="Times New Roman"/>
          <w:noProof/>
        </w:rPr>
        <w:tab/>
      </w:r>
      <w:r>
        <w:rPr>
          <w:rFonts w:ascii="Times New Roman" w:hAnsi="Times New Roman"/>
          <w:noProof/>
        </w:rPr>
        <w:tab/>
      </w:r>
      <w:r w:rsidR="00577771">
        <w:rPr>
          <w:rFonts w:ascii="Times New Roman" w:hAnsi="Times New Roman"/>
          <w:noProof/>
        </w:rPr>
        <w:t xml:space="preserve">S5-193401 (revision of S5-193210) </w:t>
      </w:r>
      <w:r w:rsidR="00577771" w:rsidRPr="00577771">
        <w:rPr>
          <w:rFonts w:ascii="Times New Roman" w:hAnsi="Times New Roman"/>
          <w:noProof/>
        </w:rPr>
        <w:t>Rel-15 CR TS 28.541 Add NRM Info Model definitions for</w:t>
      </w:r>
    </w:p>
    <w:p w14:paraId="67453B7D" w14:textId="07D5BEEF" w:rsidR="00B73EDF" w:rsidRDefault="00577771" w:rsidP="00577771">
      <w:pPr>
        <w:pStyle w:val="CRCoverPage"/>
        <w:spacing w:after="0"/>
        <w:ind w:left="568" w:firstLine="284"/>
        <w:rPr>
          <w:rFonts w:ascii="Times New Roman" w:hAnsi="Times New Roman"/>
          <w:noProof/>
        </w:rPr>
      </w:pPr>
      <w:r w:rsidRPr="00577771">
        <w:rPr>
          <w:rFonts w:ascii="Times New Roman" w:hAnsi="Times New Roman"/>
          <w:noProof/>
        </w:rPr>
        <w:t>beam managed object class</w:t>
      </w:r>
    </w:p>
    <w:p w14:paraId="2E0A7E2A" w14:textId="77777777" w:rsidR="00DB44F3" w:rsidRDefault="00DB44F3" w:rsidP="00577771">
      <w:pPr>
        <w:pStyle w:val="CRCoverPage"/>
        <w:spacing w:after="0"/>
        <w:ind w:left="568" w:firstLine="284"/>
        <w:rPr>
          <w:rFonts w:ascii="Times New Roman" w:hAnsi="Times New Roman"/>
          <w:noProof/>
        </w:rPr>
      </w:pPr>
    </w:p>
    <w:p w14:paraId="5C0950D0" w14:textId="03E2FBA5" w:rsidR="00FB129C" w:rsidRDefault="00FB129C" w:rsidP="00DB44F3">
      <w:pPr>
        <w:pStyle w:val="B1"/>
        <w:ind w:left="852" w:hanging="852"/>
        <w:rPr>
          <w:noProof/>
        </w:rPr>
      </w:pPr>
      <w:r>
        <w:rPr>
          <w:noProof/>
        </w:rPr>
        <w:t>[11]</w:t>
      </w:r>
      <w:r>
        <w:rPr>
          <w:noProof/>
        </w:rPr>
        <w:tab/>
      </w:r>
      <w:r w:rsidRPr="00DB44F3">
        <w:rPr>
          <w:rFonts w:hint="eastAsia"/>
          <w:noProof/>
        </w:rPr>
        <w:t>28.627</w:t>
      </w:r>
      <w:r w:rsidRPr="00DB44F3">
        <w:rPr>
          <w:noProof/>
        </w:rPr>
        <w:t>:</w:t>
      </w:r>
      <w:r w:rsidRPr="00DB44F3">
        <w:rPr>
          <w:noProof/>
        </w:rPr>
        <w:tab/>
        <w:t>“Self-Organizing Networks (SON) Policy Network Resource Model (NRM) Integration Reference Point (IRP): Requirements”</w:t>
      </w:r>
    </w:p>
    <w:p w14:paraId="35DCA303" w14:textId="028CC0B9" w:rsidR="00DB44F3" w:rsidRPr="00DB44F3" w:rsidRDefault="00DB44F3" w:rsidP="00DB44F3">
      <w:pPr>
        <w:pStyle w:val="B1"/>
        <w:ind w:left="852" w:hanging="852"/>
        <w:rPr>
          <w:bCs/>
          <w:lang w:eastAsia="zh-CN"/>
        </w:rPr>
      </w:pPr>
      <w:r>
        <w:rPr>
          <w:noProof/>
        </w:rPr>
        <w:t>[12]</w:t>
      </w:r>
      <w:r>
        <w:rPr>
          <w:noProof/>
        </w:rPr>
        <w:tab/>
      </w:r>
      <w:r>
        <w:rPr>
          <w:rFonts w:hint="eastAsia"/>
          <w:lang w:eastAsia="zh-CN"/>
        </w:rPr>
        <w:t>28.628</w:t>
      </w:r>
      <w:r>
        <w:t>:</w:t>
      </w:r>
      <w:r>
        <w:tab/>
        <w:t>“</w:t>
      </w:r>
      <w:r>
        <w:rPr>
          <w:bCs/>
        </w:rPr>
        <w:t xml:space="preserve">Self-Organizing Networks (SON) Policy Network Resource Model (NRM) Integration </w:t>
      </w:r>
      <w:proofErr w:type="spellStart"/>
      <w:r>
        <w:rPr>
          <w:bCs/>
        </w:rPr>
        <w:t>ReferencePoint</w:t>
      </w:r>
      <w:proofErr w:type="spellEnd"/>
      <w:r>
        <w:rPr>
          <w:bCs/>
        </w:rPr>
        <w:t xml:space="preserve"> (IRP): Information Service (IS)”</w:t>
      </w:r>
    </w:p>
    <w:p w14:paraId="35EDE591" w14:textId="79766766" w:rsidR="00DB44F3" w:rsidRDefault="00DB44F3" w:rsidP="00DB44F3">
      <w:pPr>
        <w:pStyle w:val="B1"/>
        <w:ind w:left="852" w:hanging="852"/>
        <w:rPr>
          <w:lang w:eastAsia="zh-CN"/>
        </w:rPr>
      </w:pPr>
      <w:r>
        <w:rPr>
          <w:noProof/>
        </w:rPr>
        <w:t>[13]</w:t>
      </w:r>
      <w:r>
        <w:rPr>
          <w:noProof/>
        </w:rPr>
        <w:tab/>
      </w:r>
      <w:r>
        <w:rPr>
          <w:rFonts w:hint="eastAsia"/>
          <w:lang w:eastAsia="zh-CN"/>
        </w:rPr>
        <w:t>28.629:</w:t>
      </w:r>
      <w:r>
        <w:tab/>
      </w:r>
      <w:r>
        <w:rPr>
          <w:bCs/>
          <w:lang w:eastAsia="zh-CN"/>
        </w:rPr>
        <w:t>“</w:t>
      </w:r>
      <w:r>
        <w:t>Self-Organizing Networks (SON) Policy Network Resource Model (NRM) Integration Reference Point (IRP): Solution Set (SS)</w:t>
      </w:r>
      <w:r>
        <w:rPr>
          <w:rFonts w:hint="eastAsia"/>
          <w:lang w:eastAsia="zh-CN"/>
        </w:rPr>
        <w:t xml:space="preserve"> definitions</w:t>
      </w:r>
      <w:r>
        <w:rPr>
          <w:lang w:eastAsia="zh-CN"/>
        </w:rPr>
        <w:t>”</w:t>
      </w:r>
    </w:p>
    <w:p w14:paraId="4E69A8A4" w14:textId="05654F36" w:rsidR="00AA443F" w:rsidRPr="00E37FA0" w:rsidRDefault="0075595F" w:rsidP="00DB44F3">
      <w:pPr>
        <w:pStyle w:val="B1"/>
        <w:ind w:left="852" w:hanging="852"/>
      </w:pPr>
      <w:r>
        <w:t>[14]</w:t>
      </w:r>
      <w:r>
        <w:tab/>
      </w:r>
      <w:r w:rsidRPr="0075595F">
        <w:t xml:space="preserve">RP-182863 Revised WID on NR MIMO </w:t>
      </w:r>
      <w:proofErr w:type="spellStart"/>
      <w:r w:rsidRPr="0075595F">
        <w:t>Enh</w:t>
      </w:r>
      <w:proofErr w:type="spellEnd"/>
      <w:r w:rsidR="006A4503">
        <w:t xml:space="preserve"> </w:t>
      </w:r>
    </w:p>
    <w:p w14:paraId="3E4CF49D" w14:textId="77777777" w:rsidR="00B478D3" w:rsidRDefault="00B478D3" w:rsidP="00B478D3">
      <w:pPr>
        <w:pStyle w:val="Reference"/>
        <w:rPr>
          <w:color w:val="000000"/>
        </w:rPr>
      </w:pPr>
    </w:p>
    <w:p w14:paraId="2950F3A4" w14:textId="77777777" w:rsidR="00552217" w:rsidRPr="00552217" w:rsidRDefault="00C022E3" w:rsidP="00552217">
      <w:pPr>
        <w:pStyle w:val="Heading1"/>
        <w:rPr>
          <w:lang w:val="en-US"/>
        </w:rPr>
      </w:pPr>
      <w:r w:rsidRPr="00910D48">
        <w:rPr>
          <w:lang w:val="en-US"/>
        </w:rPr>
        <w:t>3</w:t>
      </w:r>
      <w:r w:rsidRPr="00910D48">
        <w:rPr>
          <w:lang w:val="en-US"/>
        </w:rPr>
        <w:tab/>
        <w:t>Rationale</w:t>
      </w:r>
      <w:bookmarkStart w:id="1" w:name="_Toc532898149"/>
    </w:p>
    <w:p w14:paraId="22084207" w14:textId="41D36A9A" w:rsidR="00885941" w:rsidRDefault="007E1E8D" w:rsidP="00885941">
      <w:r>
        <w:t xml:space="preserve">The </w:t>
      </w:r>
      <w:r w:rsidR="00885941">
        <w:t>represent</w:t>
      </w:r>
      <w:r>
        <w:t>ation of</w:t>
      </w:r>
      <w:r w:rsidR="00885941">
        <w:t xml:space="preserve"> “NR beam”</w:t>
      </w:r>
      <w:r>
        <w:t xml:space="preserve"> has previous been discussed in</w:t>
      </w:r>
      <w:r w:rsidR="00885941">
        <w:t xml:space="preserve"> two </w:t>
      </w:r>
      <w:r w:rsidR="00DF72BB">
        <w:t>contributions:</w:t>
      </w:r>
    </w:p>
    <w:p w14:paraId="31D9C99B" w14:textId="77777777" w:rsidR="00885941" w:rsidRDefault="00885941" w:rsidP="00885941">
      <w:pPr>
        <w:pStyle w:val="ListParagraph"/>
        <w:numPr>
          <w:ilvl w:val="0"/>
          <w:numId w:val="29"/>
        </w:numPr>
      </w:pPr>
      <w:r>
        <w:t xml:space="preserve">The “NR beam” is a representation of </w:t>
      </w:r>
      <w:proofErr w:type="spellStart"/>
      <w:r>
        <w:t>NRCellDU</w:t>
      </w:r>
      <w:proofErr w:type="spellEnd"/>
      <w:r>
        <w:t xml:space="preserve"> [10] </w:t>
      </w:r>
    </w:p>
    <w:p w14:paraId="0B180898" w14:textId="77777777" w:rsidR="00885941" w:rsidRDefault="00885941" w:rsidP="00885941">
      <w:pPr>
        <w:pStyle w:val="ListParagraph"/>
        <w:numPr>
          <w:ilvl w:val="0"/>
          <w:numId w:val="29"/>
        </w:numPr>
      </w:pPr>
      <w:r>
        <w:t xml:space="preserve">The “NR beam” is a representation of </w:t>
      </w:r>
      <w:proofErr w:type="spellStart"/>
      <w:r>
        <w:t>NRSectorCarrier</w:t>
      </w:r>
      <w:proofErr w:type="spellEnd"/>
      <w:r>
        <w:t xml:space="preserve"> [9] </w:t>
      </w:r>
    </w:p>
    <w:p w14:paraId="16C4045A" w14:textId="652BD874" w:rsidR="00885941" w:rsidRDefault="004C4AEB" w:rsidP="00095357">
      <w:pPr>
        <w:pStyle w:val="BodyText"/>
      </w:pPr>
      <w:r>
        <w:t>This discussion paper proposes</w:t>
      </w:r>
      <w:r w:rsidR="00893B21">
        <w:t xml:space="preserve"> the latter option to be selected as</w:t>
      </w:r>
      <w:r w:rsidR="001B4459">
        <w:t xml:space="preserve"> </w:t>
      </w:r>
      <w:r w:rsidR="00893B21">
        <w:t>a baseline for the 3GPP NR NRM.</w:t>
      </w:r>
    </w:p>
    <w:p w14:paraId="641E3318" w14:textId="77777777" w:rsidR="00893B21" w:rsidRDefault="00893B21" w:rsidP="00095357">
      <w:pPr>
        <w:pStyle w:val="BodyText"/>
      </w:pPr>
    </w:p>
    <w:p w14:paraId="19A26486" w14:textId="3FB22F24" w:rsidR="00C75486" w:rsidRPr="00324798" w:rsidRDefault="00C75486" w:rsidP="00C75486">
      <w:r w:rsidRPr="00324798">
        <w:t xml:space="preserve">From </w:t>
      </w:r>
      <w:r w:rsidR="00C550A3">
        <w:t xml:space="preserve">3GPP TS </w:t>
      </w:r>
      <w:r w:rsidRPr="00324798">
        <w:t>28.540, the following requirements apply to NG-RAN:</w:t>
      </w:r>
    </w:p>
    <w:p w14:paraId="4663E747" w14:textId="114C707E" w:rsidR="00C75486" w:rsidRPr="00C75486" w:rsidRDefault="00C75486" w:rsidP="0041410E">
      <w:r w:rsidRPr="00657F0F">
        <w:rPr>
          <w:b/>
          <w:bCs/>
          <w:color w:val="000000"/>
        </w:rPr>
        <w:t xml:space="preserve">REQ-NGRAN_NRM-CON-007: </w:t>
      </w:r>
      <w:r w:rsidRPr="00657F0F">
        <w:t>The NRM definitions shall have a read-only representation of NR beam properties in NG-RAN.</w:t>
      </w:r>
    </w:p>
    <w:p w14:paraId="3C5B37A7" w14:textId="7FDA7470" w:rsidR="00C550A3" w:rsidRDefault="001E4EDD" w:rsidP="0026390E">
      <w:pPr>
        <w:rPr>
          <w:i/>
        </w:rPr>
      </w:pPr>
      <w:r>
        <w:lastRenderedPageBreak/>
        <w:t>In last SA5 #125 meeting</w:t>
      </w:r>
      <w:r w:rsidR="009F2C7D">
        <w:t xml:space="preserve"> </w:t>
      </w:r>
      <w:r w:rsidR="00D15558">
        <w:t>proposal 1</w:t>
      </w:r>
      <w:r w:rsidR="009F2C7D">
        <w:t xml:space="preserve"> was agreed</w:t>
      </w:r>
      <w:r w:rsidR="00D15558">
        <w:t xml:space="preserve"> [9]:</w:t>
      </w:r>
      <w:r w:rsidR="0026390E">
        <w:t xml:space="preserve"> </w:t>
      </w:r>
      <w:r w:rsidR="0026390E" w:rsidRPr="0026390E">
        <w:rPr>
          <w:i/>
        </w:rPr>
        <w:t>the ‘NR beam’ should not be a logical reference to reference signals that are dynamic and/or UE specifically configured.</w:t>
      </w:r>
    </w:p>
    <w:p w14:paraId="506FBBB9" w14:textId="1783F318" w:rsidR="004143CB" w:rsidRDefault="003A1513" w:rsidP="004143CB">
      <w:r w:rsidRPr="00E54DEA">
        <w:rPr>
          <w:b/>
        </w:rPr>
        <w:t>Observation 1</w:t>
      </w:r>
      <w:r>
        <w:t xml:space="preserve">: </w:t>
      </w:r>
      <w:r w:rsidR="001F69E8">
        <w:t xml:space="preserve">Beams </w:t>
      </w:r>
      <w:proofErr w:type="spellStart"/>
      <w:r w:rsidR="001F69E8">
        <w:t>carring</w:t>
      </w:r>
      <w:proofErr w:type="spellEnd"/>
      <w:r w:rsidR="001F69E8">
        <w:t xml:space="preserve"> </w:t>
      </w:r>
      <w:r w:rsidR="003D4808">
        <w:t xml:space="preserve">the </w:t>
      </w:r>
      <w:r w:rsidR="001F69E8">
        <w:t xml:space="preserve">SSB </w:t>
      </w:r>
      <w:r w:rsidR="003D4808">
        <w:t xml:space="preserve">common </w:t>
      </w:r>
      <w:r w:rsidR="001F69E8">
        <w:t>refe</w:t>
      </w:r>
      <w:r w:rsidR="00E04DF6">
        <w:t>r</w:t>
      </w:r>
      <w:r w:rsidR="001F69E8">
        <w:t xml:space="preserve">ence signals shall </w:t>
      </w:r>
      <w:r w:rsidR="00E04DF6">
        <w:t xml:space="preserve">have a read-only representation </w:t>
      </w:r>
      <w:r w:rsidR="00E04DF6" w:rsidRPr="00657F0F">
        <w:t>of NR beam properties in NG-RAN.</w:t>
      </w:r>
    </w:p>
    <w:p w14:paraId="48E1A373" w14:textId="0A8B500C" w:rsidR="00987098" w:rsidRDefault="00987098" w:rsidP="007B55B4">
      <w:pPr>
        <w:rPr>
          <w:lang w:eastAsia="ko-KR"/>
        </w:rPr>
      </w:pPr>
      <w:r>
        <w:t xml:space="preserve">The WID </w:t>
      </w:r>
      <w:r>
        <w:rPr>
          <w:bdr w:val="none" w:sz="0" w:space="0" w:color="auto" w:frame="1"/>
        </w:rPr>
        <w:t>Enhancements on MIMO for NR</w:t>
      </w:r>
      <w:r w:rsidR="00BA4A81">
        <w:rPr>
          <w:bdr w:val="none" w:sz="0" w:space="0" w:color="auto" w:frame="1"/>
        </w:rPr>
        <w:t xml:space="preserve"> [14]</w:t>
      </w:r>
      <w:r>
        <w:t xml:space="preserve">, </w:t>
      </w:r>
      <w:proofErr w:type="spellStart"/>
      <w:r>
        <w:rPr>
          <w:bdr w:val="none" w:sz="0" w:space="0" w:color="auto" w:frame="1"/>
        </w:rPr>
        <w:t>NR_eMIMO</w:t>
      </w:r>
      <w:proofErr w:type="spellEnd"/>
      <w:r>
        <w:t xml:space="preserve"> </w:t>
      </w:r>
      <w:r w:rsidR="00160328">
        <w:t>for Rel-16</w:t>
      </w:r>
      <w:r>
        <w:t xml:space="preserve">, enhances the </w:t>
      </w:r>
      <w:r>
        <w:rPr>
          <w:lang w:eastAsia="ko-KR"/>
        </w:rPr>
        <w:t>limited support for multi-TRP/panel operation in Rel-15. Rel-15 NR MIMO provisionally accommodates multi-TRP/panel operation, but the supported features are limited to standard-transparent transmission operations and small number of TRPs/panels. The agreement in the</w:t>
      </w:r>
      <w:r w:rsidR="0040303A">
        <w:rPr>
          <w:lang w:eastAsia="ko-KR"/>
        </w:rPr>
        <w:t xml:space="preserve"> ongoing</w:t>
      </w:r>
      <w:r>
        <w:rPr>
          <w:lang w:eastAsia="ko-KR"/>
        </w:rPr>
        <w:t xml:space="preserve"> WI is that both inter- and intra-cell operation shall be covered.”</w:t>
      </w:r>
    </w:p>
    <w:p w14:paraId="2CE5A76B" w14:textId="0E7074B7" w:rsidR="0068622C" w:rsidRDefault="00E73C7E" w:rsidP="007B55B4">
      <w:r>
        <w:t>T</w:t>
      </w:r>
      <w:r w:rsidR="00F92174">
        <w:t>hus, t</w:t>
      </w:r>
      <w:r>
        <w:t>he NG-RAN</w:t>
      </w:r>
      <w:r w:rsidR="002B5E21">
        <w:t xml:space="preserve"> support </w:t>
      </w:r>
      <w:r w:rsidR="006E7619">
        <w:t xml:space="preserve">multi-antenna transmission </w:t>
      </w:r>
      <w:r w:rsidR="004F7D0C">
        <w:t xml:space="preserve">to provide </w:t>
      </w:r>
      <w:r w:rsidR="00D76E4A">
        <w:t xml:space="preserve">good performance and coverage on different </w:t>
      </w:r>
      <w:r w:rsidR="00272529">
        <w:t>carrier</w:t>
      </w:r>
      <w:r w:rsidR="00D76E4A">
        <w:t xml:space="preserve"> layers. </w:t>
      </w:r>
      <w:r w:rsidR="00104424">
        <w:t xml:space="preserve">A </w:t>
      </w:r>
      <w:r w:rsidR="009309F8">
        <w:t xml:space="preserve">transmission point </w:t>
      </w:r>
      <w:r w:rsidR="002604C0">
        <w:t xml:space="preserve">(TRP) </w:t>
      </w:r>
      <w:r w:rsidR="009309F8">
        <w:t>may serve one or more cells</w:t>
      </w:r>
      <w:r w:rsidR="00104424">
        <w:t>, where also a cell may be served by one or more transm</w:t>
      </w:r>
      <w:r w:rsidR="00FB1F5C">
        <w:t>i</w:t>
      </w:r>
      <w:r w:rsidR="00104424">
        <w:t>ssion points.</w:t>
      </w:r>
      <w:r w:rsidR="00FB1F5C">
        <w:t xml:space="preserve"> </w:t>
      </w:r>
      <w:r w:rsidR="0080418B">
        <w:t>The cells</w:t>
      </w:r>
      <w:r w:rsidR="00D1478F">
        <w:t xml:space="preserve"> need not to have the same coverage. </w:t>
      </w:r>
      <w:r w:rsidR="002604C0">
        <w:t xml:space="preserve">A </w:t>
      </w:r>
      <w:r w:rsidR="00FB1F5C">
        <w:t xml:space="preserve">transmission point may be deployed using </w:t>
      </w:r>
      <w:r w:rsidR="002604C0">
        <w:t xml:space="preserve">an advanced antenna </w:t>
      </w:r>
      <w:proofErr w:type="spellStart"/>
      <w:r w:rsidR="002604C0">
        <w:t>sytem</w:t>
      </w:r>
      <w:proofErr w:type="spellEnd"/>
      <w:r w:rsidR="002604C0">
        <w:t xml:space="preserve"> (AAS)</w:t>
      </w:r>
      <w:r w:rsidR="0098295B">
        <w:t>.</w:t>
      </w:r>
    </w:p>
    <w:p w14:paraId="4F95BA30" w14:textId="2D9CF7BE" w:rsidR="00AE6250" w:rsidRPr="00324798" w:rsidRDefault="00AE6250" w:rsidP="00AE6250">
      <w:r w:rsidRPr="00324798">
        <w:rPr>
          <w:b/>
        </w:rPr>
        <w:t xml:space="preserve">Observation </w:t>
      </w:r>
      <w:r w:rsidR="00752945">
        <w:rPr>
          <w:b/>
        </w:rPr>
        <w:t>2</w:t>
      </w:r>
      <w:r w:rsidRPr="00324798">
        <w:rPr>
          <w:b/>
        </w:rPr>
        <w:t>:</w:t>
      </w:r>
      <w:r w:rsidRPr="00324798">
        <w:t xml:space="preserve"> </w:t>
      </w:r>
      <w:r>
        <w:t xml:space="preserve">A cell may be served by </w:t>
      </w:r>
      <w:r w:rsidR="004D48AC">
        <w:t xml:space="preserve">multiple </w:t>
      </w:r>
      <w:r w:rsidR="008B114D">
        <w:t>antennas</w:t>
      </w:r>
      <w:r w:rsidR="004D48AC">
        <w:t xml:space="preserve"> </w:t>
      </w:r>
      <w:r w:rsidR="003B63CA">
        <w:t xml:space="preserve">at </w:t>
      </w:r>
      <w:r w:rsidR="004D48AC">
        <w:t>different transmission points</w:t>
      </w:r>
      <w:r w:rsidR="003A31DC">
        <w:t>, where a</w:t>
      </w:r>
      <w:r w:rsidR="00A301E1">
        <w:t xml:space="preserve">n </w:t>
      </w:r>
      <w:r w:rsidR="008B114D">
        <w:t xml:space="preserve">antenna </w:t>
      </w:r>
      <w:r w:rsidR="00A301E1">
        <w:t>may serve multiple cells.</w:t>
      </w:r>
    </w:p>
    <w:p w14:paraId="0A6E96A4" w14:textId="29A62BF2" w:rsidR="00AE6250" w:rsidRDefault="00AE6250" w:rsidP="007B55B4">
      <w:pPr>
        <w:rPr>
          <w:b/>
        </w:rPr>
      </w:pPr>
    </w:p>
    <w:p w14:paraId="1D2FF9C4" w14:textId="79D912A8" w:rsidR="000172A8" w:rsidRDefault="00301BD9" w:rsidP="000172A8">
      <w:pPr>
        <w:keepNext/>
      </w:pPr>
      <w:r>
        <w:rPr>
          <w:noProof/>
        </w:rPr>
        <w:drawing>
          <wp:inline distT="0" distB="0" distL="0" distR="0" wp14:anchorId="76F8C45F" wp14:editId="47356274">
            <wp:extent cx="4381500" cy="189353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87669" cy="1896198"/>
                    </a:xfrm>
                    <a:prstGeom prst="rect">
                      <a:avLst/>
                    </a:prstGeom>
                    <a:noFill/>
                  </pic:spPr>
                </pic:pic>
              </a:graphicData>
            </a:graphic>
          </wp:inline>
        </w:drawing>
      </w:r>
      <w:r w:rsidR="00CF1323">
        <w:t xml:space="preserve">                       </w:t>
      </w:r>
    </w:p>
    <w:p w14:paraId="1FF07D48" w14:textId="68CD5E9C" w:rsidR="0068622C" w:rsidRDefault="000172A8" w:rsidP="00E315A0">
      <w:pPr>
        <w:pStyle w:val="Caption"/>
        <w:jc w:val="center"/>
      </w:pPr>
      <w:r>
        <w:t xml:space="preserve">Figure </w:t>
      </w:r>
      <w:r>
        <w:fldChar w:fldCharType="begin"/>
      </w:r>
      <w:r>
        <w:instrText xml:space="preserve"> SEQ Figure \* ARABIC </w:instrText>
      </w:r>
      <w:r>
        <w:fldChar w:fldCharType="separate"/>
      </w:r>
      <w:r w:rsidR="008602CB">
        <w:rPr>
          <w:noProof/>
        </w:rPr>
        <w:t>1</w:t>
      </w:r>
      <w:r>
        <w:fldChar w:fldCharType="end"/>
      </w:r>
      <w:r>
        <w:tab/>
        <w:t xml:space="preserve">Example </w:t>
      </w:r>
      <w:r w:rsidR="0093213C">
        <w:t xml:space="preserve">a DU with </w:t>
      </w:r>
      <w:r>
        <w:t xml:space="preserve">two cells </w:t>
      </w:r>
      <w:r w:rsidR="005B5CD5">
        <w:t xml:space="preserve">on different carriers </w:t>
      </w:r>
      <w:r w:rsidR="00373E5F">
        <w:t xml:space="preserve">being </w:t>
      </w:r>
      <w:r>
        <w:t>served by three TRPs each</w:t>
      </w:r>
      <w:r w:rsidR="002D144F">
        <w:t xml:space="preserve">, where each TRP is deployed using an </w:t>
      </w:r>
      <w:r w:rsidR="00B5119B">
        <w:t>antenna</w:t>
      </w:r>
      <w:r w:rsidR="002D144F">
        <w:t>.</w:t>
      </w:r>
    </w:p>
    <w:p w14:paraId="03F7EC07" w14:textId="78BA506E" w:rsidR="00CF1323" w:rsidRDefault="00CF1323" w:rsidP="00CF1323"/>
    <w:p w14:paraId="51F4A596" w14:textId="6C187F3B" w:rsidR="002B7CD7" w:rsidRDefault="004B38C9" w:rsidP="00340FDD">
      <w:pPr>
        <w:pStyle w:val="BodyText"/>
      </w:pPr>
      <w:r>
        <w:t>T</w:t>
      </w:r>
      <w:r w:rsidR="00180E6E">
        <w:t xml:space="preserve">he </w:t>
      </w:r>
      <w:proofErr w:type="spellStart"/>
      <w:r w:rsidR="00180E6E">
        <w:t>NRSectorCarrier</w:t>
      </w:r>
      <w:proofErr w:type="spellEnd"/>
      <w:r w:rsidR="00180E6E">
        <w:t xml:space="preserve"> </w:t>
      </w:r>
      <w:r w:rsidR="00285631">
        <w:t xml:space="preserve">in the NRM </w:t>
      </w:r>
      <w:r w:rsidR="000E7E2F">
        <w:t>below</w:t>
      </w:r>
      <w:r w:rsidR="00285631">
        <w:t xml:space="preserve"> models the resource utilization of the </w:t>
      </w:r>
      <w:proofErr w:type="spellStart"/>
      <w:r w:rsidR="00285631">
        <w:t>SectorEquipmentFunction</w:t>
      </w:r>
      <w:proofErr w:type="spellEnd"/>
      <w:r w:rsidR="009C76DC">
        <w:t xml:space="preserve">, where the </w:t>
      </w:r>
      <w:proofErr w:type="spellStart"/>
      <w:r w:rsidR="009C76DC">
        <w:t>SectorEquipmentFunction</w:t>
      </w:r>
      <w:proofErr w:type="spellEnd"/>
      <w:r w:rsidR="009C76DC">
        <w:t xml:space="preserve"> represents the </w:t>
      </w:r>
      <w:r w:rsidR="001F1344">
        <w:t xml:space="preserve">antenna </w:t>
      </w:r>
      <w:r w:rsidR="00CC6E24">
        <w:t>equipment at the TRP</w:t>
      </w:r>
      <w:r w:rsidR="00E908FD">
        <w:t xml:space="preserve">. </w:t>
      </w:r>
      <w:r w:rsidR="00BB47CE">
        <w:t xml:space="preserve">The </w:t>
      </w:r>
      <w:proofErr w:type="spellStart"/>
      <w:r w:rsidR="00BB47CE">
        <w:t>NRsectorCarrier</w:t>
      </w:r>
      <w:proofErr w:type="spellEnd"/>
      <w:r w:rsidR="00BB47CE">
        <w:t xml:space="preserve"> is associated with at most one </w:t>
      </w:r>
      <w:proofErr w:type="spellStart"/>
      <w:r w:rsidR="00BB47CE">
        <w:t>NRCellDU</w:t>
      </w:r>
      <w:proofErr w:type="spellEnd"/>
      <w:r w:rsidR="00BB47CE">
        <w:t xml:space="preserve">. </w:t>
      </w:r>
      <w:r w:rsidR="00A132E0">
        <w:t>Thus, t</w:t>
      </w:r>
      <w:r w:rsidR="007E381B">
        <w:t xml:space="preserve">he </w:t>
      </w:r>
      <w:r w:rsidR="00596378">
        <w:t xml:space="preserve">cell related </w:t>
      </w:r>
      <w:r w:rsidR="007E381B">
        <w:t>transmission</w:t>
      </w:r>
      <w:r w:rsidR="00437121">
        <w:t xml:space="preserve"> and reception</w:t>
      </w:r>
      <w:r w:rsidR="007E381B">
        <w:t xml:space="preserve"> </w:t>
      </w:r>
      <w:r w:rsidR="00437121">
        <w:t>on</w:t>
      </w:r>
      <w:r w:rsidR="00596378">
        <w:t xml:space="preserve"> a TRP </w:t>
      </w:r>
      <w:r w:rsidR="00033F2E">
        <w:t xml:space="preserve">is represented by the </w:t>
      </w:r>
      <w:proofErr w:type="spellStart"/>
      <w:r w:rsidR="00033F2E">
        <w:t>NRSectorCarrier</w:t>
      </w:r>
      <w:proofErr w:type="spellEnd"/>
      <w:r w:rsidR="00E315A0">
        <w:t>.</w:t>
      </w:r>
    </w:p>
    <w:p w14:paraId="5605AC58" w14:textId="47E38316" w:rsidR="00E315A0" w:rsidRDefault="00E315A0" w:rsidP="00340FDD">
      <w:pPr>
        <w:pStyle w:val="BodyText"/>
      </w:pPr>
      <w:r w:rsidRPr="002B15AA">
        <w:rPr>
          <w:noProof/>
          <w:lang w:eastAsia="zh-CN"/>
        </w:rPr>
        <w:drawing>
          <wp:inline distT="0" distB="0" distL="0" distR="0" wp14:anchorId="7E28CF1C" wp14:editId="7E9E697E">
            <wp:extent cx="6120130" cy="1438910"/>
            <wp:effectExtent l="0" t="0" r="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b="46036"/>
                    <a:stretch>
                      <a:fillRect/>
                    </a:stretch>
                  </pic:blipFill>
                  <pic:spPr bwMode="auto">
                    <a:xfrm>
                      <a:off x="0" y="0"/>
                      <a:ext cx="6120130" cy="1438910"/>
                    </a:xfrm>
                    <a:prstGeom prst="rect">
                      <a:avLst/>
                    </a:prstGeom>
                    <a:noFill/>
                    <a:ln>
                      <a:noFill/>
                    </a:ln>
                  </pic:spPr>
                </pic:pic>
              </a:graphicData>
            </a:graphic>
          </wp:inline>
        </w:drawing>
      </w:r>
    </w:p>
    <w:p w14:paraId="1B0E9A68" w14:textId="576CB1BE" w:rsidR="000E7E2F" w:rsidRPr="000C0218" w:rsidRDefault="000E7E2F" w:rsidP="000E7E2F">
      <w:pPr>
        <w:pStyle w:val="Caption"/>
        <w:jc w:val="center"/>
      </w:pPr>
      <w:r>
        <w:t>Figure 2</w:t>
      </w:r>
      <w:r>
        <w:tab/>
        <w:t>Current NRM (Figure 4.2.1.1-3 in [1])</w:t>
      </w:r>
    </w:p>
    <w:p w14:paraId="4D7160F5" w14:textId="77777777" w:rsidR="000E7E2F" w:rsidRDefault="000E7E2F" w:rsidP="007B55B4">
      <w:pPr>
        <w:rPr>
          <w:b/>
        </w:rPr>
      </w:pPr>
    </w:p>
    <w:p w14:paraId="3A7F5471" w14:textId="62B89685" w:rsidR="009505E9" w:rsidRDefault="00965ED6" w:rsidP="007B55B4">
      <w:r w:rsidRPr="00324798">
        <w:rPr>
          <w:b/>
        </w:rPr>
        <w:t xml:space="preserve">Observation </w:t>
      </w:r>
      <w:r w:rsidR="00C944BF">
        <w:rPr>
          <w:b/>
        </w:rPr>
        <w:t>3</w:t>
      </w:r>
      <w:r w:rsidRPr="00324798">
        <w:rPr>
          <w:b/>
        </w:rPr>
        <w:t>:</w:t>
      </w:r>
      <w:r w:rsidRPr="00324798">
        <w:t xml:space="preserve"> </w:t>
      </w:r>
      <w:r w:rsidR="00340FDD">
        <w:t xml:space="preserve">The </w:t>
      </w:r>
      <w:proofErr w:type="spellStart"/>
      <w:r w:rsidR="00340FDD">
        <w:t>NRSectorCarrier</w:t>
      </w:r>
      <w:proofErr w:type="spellEnd"/>
      <w:r w:rsidR="00340FDD">
        <w:t xml:space="preserve"> </w:t>
      </w:r>
      <w:r w:rsidR="00531767">
        <w:t xml:space="preserve">models the </w:t>
      </w:r>
      <w:r w:rsidR="00F13CE3">
        <w:t xml:space="preserve">antenna </w:t>
      </w:r>
      <w:proofErr w:type="spellStart"/>
      <w:r w:rsidR="00531767">
        <w:t>resoures</w:t>
      </w:r>
      <w:proofErr w:type="spellEnd"/>
      <w:r w:rsidR="00531767">
        <w:t xml:space="preserve"> used for cell specific transmission</w:t>
      </w:r>
      <w:r w:rsidR="00EF199D">
        <w:t xml:space="preserve"> </w:t>
      </w:r>
      <w:r w:rsidR="00531767">
        <w:t>and reception</w:t>
      </w:r>
      <w:r w:rsidR="00EF199D">
        <w:t>.</w:t>
      </w:r>
    </w:p>
    <w:p w14:paraId="07A4485F" w14:textId="48D6264D" w:rsidR="00A87758" w:rsidRDefault="00A87758" w:rsidP="002B7CD7">
      <w:pPr>
        <w:pStyle w:val="BodyText"/>
      </w:pPr>
    </w:p>
    <w:p w14:paraId="5A882359" w14:textId="71B530CA" w:rsidR="007C049A" w:rsidRDefault="006401D2" w:rsidP="002B7CD7">
      <w:pPr>
        <w:pStyle w:val="BodyText"/>
      </w:pPr>
      <w:r>
        <w:t xml:space="preserve">Reference [10] proposes </w:t>
      </w:r>
      <w:r w:rsidR="00E752CC">
        <w:t xml:space="preserve">a Beam IOC with </w:t>
      </w:r>
      <w:r>
        <w:t xml:space="preserve">properties </w:t>
      </w:r>
      <w:r w:rsidR="00E752CC">
        <w:t xml:space="preserve">representing </w:t>
      </w:r>
    </w:p>
    <w:p w14:paraId="0F4DDC98" w14:textId="22EB9EB1" w:rsidR="00C944BF" w:rsidRDefault="007E3262" w:rsidP="00DE604C">
      <w:pPr>
        <w:pStyle w:val="BodyText"/>
        <w:numPr>
          <w:ilvl w:val="0"/>
          <w:numId w:val="31"/>
        </w:numPr>
      </w:pPr>
      <w:r>
        <w:t xml:space="preserve">The index of a </w:t>
      </w:r>
      <w:r w:rsidR="00DE604C">
        <w:t xml:space="preserve">beam </w:t>
      </w:r>
    </w:p>
    <w:p w14:paraId="207D15A4" w14:textId="36DEA402" w:rsidR="001A6525" w:rsidRDefault="007E3262" w:rsidP="00DE604C">
      <w:pPr>
        <w:pStyle w:val="BodyText"/>
        <w:numPr>
          <w:ilvl w:val="0"/>
          <w:numId w:val="31"/>
        </w:numPr>
      </w:pPr>
      <w:r>
        <w:t xml:space="preserve">The </w:t>
      </w:r>
      <w:r w:rsidR="001A6525">
        <w:t>beam type</w:t>
      </w:r>
    </w:p>
    <w:p w14:paraId="0470866E" w14:textId="6235BB8C" w:rsidR="001A6525" w:rsidRPr="00E54DEA" w:rsidRDefault="00616FB7" w:rsidP="00DE604C">
      <w:pPr>
        <w:pStyle w:val="BodyText"/>
        <w:numPr>
          <w:ilvl w:val="0"/>
          <w:numId w:val="31"/>
        </w:numPr>
      </w:pPr>
      <w:r>
        <w:rPr>
          <w:color w:val="000000" w:themeColor="text1"/>
        </w:rPr>
        <w:t>The azimuth of a beam transmission</w:t>
      </w:r>
    </w:p>
    <w:p w14:paraId="4268D442" w14:textId="3D1906A4" w:rsidR="00616FB7" w:rsidRPr="00E54DEA" w:rsidRDefault="00616FB7" w:rsidP="00DE604C">
      <w:pPr>
        <w:pStyle w:val="BodyText"/>
        <w:numPr>
          <w:ilvl w:val="0"/>
          <w:numId w:val="31"/>
        </w:numPr>
      </w:pPr>
      <w:r>
        <w:rPr>
          <w:color w:val="000000" w:themeColor="text1"/>
        </w:rPr>
        <w:t>The tilt of a beam transmission</w:t>
      </w:r>
    </w:p>
    <w:p w14:paraId="042085FE" w14:textId="0BBDC33E" w:rsidR="00616FB7" w:rsidRPr="00E54DEA" w:rsidRDefault="00BB072F" w:rsidP="00DE604C">
      <w:pPr>
        <w:pStyle w:val="BodyText"/>
        <w:numPr>
          <w:ilvl w:val="0"/>
          <w:numId w:val="31"/>
        </w:numPr>
      </w:pPr>
      <w:r>
        <w:rPr>
          <w:color w:val="000000" w:themeColor="text1"/>
        </w:rPr>
        <w:t>The horizontal beam width of a beam transmission</w:t>
      </w:r>
    </w:p>
    <w:p w14:paraId="2B59CB7F" w14:textId="44339E6E" w:rsidR="00BB072F" w:rsidRPr="00E54DEA" w:rsidRDefault="00BB072F" w:rsidP="00DE604C">
      <w:pPr>
        <w:pStyle w:val="BodyText"/>
        <w:numPr>
          <w:ilvl w:val="0"/>
          <w:numId w:val="31"/>
        </w:numPr>
      </w:pPr>
      <w:r>
        <w:rPr>
          <w:color w:val="000000" w:themeColor="text1"/>
        </w:rPr>
        <w:lastRenderedPageBreak/>
        <w:t>The vertical beam width of a beam transmission</w:t>
      </w:r>
    </w:p>
    <w:p w14:paraId="0B51A94C" w14:textId="3924E297" w:rsidR="007E3262" w:rsidRPr="007E3262" w:rsidRDefault="007E3262" w:rsidP="007E3262">
      <w:pPr>
        <w:pStyle w:val="BodyText"/>
      </w:pPr>
      <w:r w:rsidRPr="00324798">
        <w:rPr>
          <w:b/>
        </w:rPr>
        <w:t xml:space="preserve">Observation </w:t>
      </w:r>
      <w:r>
        <w:rPr>
          <w:b/>
        </w:rPr>
        <w:t>4</w:t>
      </w:r>
      <w:r w:rsidRPr="00E54DEA">
        <w:t xml:space="preserve">: </w:t>
      </w:r>
      <w:r w:rsidR="00E05B7E">
        <w:t>The beam type is not needed to characterize beams limited to beams carrying SSB common reference signals</w:t>
      </w:r>
    </w:p>
    <w:p w14:paraId="49AA2ED6" w14:textId="4EEA4B99" w:rsidR="007E3262" w:rsidRDefault="007E3262" w:rsidP="007E3262">
      <w:pPr>
        <w:pStyle w:val="BodyText"/>
      </w:pPr>
    </w:p>
    <w:p w14:paraId="0D630B4B" w14:textId="26E18E0A" w:rsidR="005D6B96" w:rsidRDefault="00675B55" w:rsidP="007E3262">
      <w:pPr>
        <w:pStyle w:val="BodyText"/>
      </w:pPr>
      <w:r>
        <w:t>The SON function Coverage &amp; Capacity Optimization (CCO) is envisioned to use configuration capabilities of the antenna system</w:t>
      </w:r>
      <w:r w:rsidR="002B62C2">
        <w:t xml:space="preserve">. </w:t>
      </w:r>
      <w:r w:rsidR="004F7922">
        <w:t>“</w:t>
      </w:r>
      <w:r w:rsidR="004F7922" w:rsidRPr="00ED067C">
        <w:t>Study on the Self-Organizing Networks (SON) for 5G networks</w:t>
      </w:r>
      <w:r w:rsidR="004F7922">
        <w:t xml:space="preserve">” in </w:t>
      </w:r>
      <w:r w:rsidR="004F7922" w:rsidRPr="00CF6F82">
        <w:t xml:space="preserve">TR </w:t>
      </w:r>
      <w:hyperlink r:id="rId14" w:tgtFrame="_blank" w:history="1">
        <w:r w:rsidR="004F7922" w:rsidRPr="00CF6F82">
          <w:rPr>
            <w:rStyle w:val="Hyperlink"/>
            <w:color w:val="auto"/>
            <w:bdr w:val="none" w:sz="0" w:space="0" w:color="auto" w:frame="1"/>
          </w:rPr>
          <w:t>28.861</w:t>
        </w:r>
      </w:hyperlink>
      <w:r w:rsidR="00387E33">
        <w:t xml:space="preserve"> is still ongoing and has not concluded on</w:t>
      </w:r>
      <w:r w:rsidR="00404B0D">
        <w:t xml:space="preserve"> </w:t>
      </w:r>
      <w:r w:rsidR="00387E33">
        <w:t xml:space="preserve">requirements </w:t>
      </w:r>
      <w:r w:rsidR="00351D36">
        <w:t xml:space="preserve">on </w:t>
      </w:r>
      <w:r w:rsidR="007B6B82">
        <w:t xml:space="preserve">configuration </w:t>
      </w:r>
      <w:proofErr w:type="spellStart"/>
      <w:r w:rsidR="007B6B82">
        <w:t>capabilitites</w:t>
      </w:r>
      <w:proofErr w:type="spellEnd"/>
      <w:r w:rsidR="007B6B82">
        <w:t xml:space="preserve"> on the antenna system.</w:t>
      </w:r>
    </w:p>
    <w:p w14:paraId="3869120A" w14:textId="4D566B41" w:rsidR="007B6B82" w:rsidRDefault="007B6B82" w:rsidP="007E3262">
      <w:pPr>
        <w:pStyle w:val="BodyText"/>
      </w:pPr>
      <w:r w:rsidRPr="00E54DEA">
        <w:rPr>
          <w:b/>
        </w:rPr>
        <w:t>Observation</w:t>
      </w:r>
      <w:r w:rsidR="006A36FC" w:rsidRPr="00E54DEA">
        <w:rPr>
          <w:b/>
        </w:rPr>
        <w:t xml:space="preserve"> 5</w:t>
      </w:r>
      <w:r w:rsidR="006A36FC">
        <w:t xml:space="preserve">: No normative requirements exist on </w:t>
      </w:r>
      <w:proofErr w:type="spellStart"/>
      <w:r w:rsidR="006A36FC">
        <w:t>capabilitites</w:t>
      </w:r>
      <w:proofErr w:type="spellEnd"/>
      <w:r w:rsidR="006A36FC">
        <w:t xml:space="preserve"> for configuration of an antenna system</w:t>
      </w:r>
      <w:r w:rsidR="000231C2">
        <w:t>s</w:t>
      </w:r>
      <w:r w:rsidR="006A36FC">
        <w:t>.</w:t>
      </w:r>
    </w:p>
    <w:p w14:paraId="16261B19" w14:textId="77777777" w:rsidR="005D6B96" w:rsidRDefault="005D6B96" w:rsidP="007E3262">
      <w:pPr>
        <w:pStyle w:val="BodyText"/>
      </w:pPr>
    </w:p>
    <w:p w14:paraId="4B8B0DE6" w14:textId="028DAF75" w:rsidR="004A6433" w:rsidRDefault="004A6433" w:rsidP="007E3262">
      <w:pPr>
        <w:pStyle w:val="BodyText"/>
      </w:pPr>
      <w:r w:rsidRPr="00E54DEA">
        <w:rPr>
          <w:b/>
        </w:rPr>
        <w:t>Proposal</w:t>
      </w:r>
      <w:r w:rsidR="00526013">
        <w:rPr>
          <w:b/>
        </w:rPr>
        <w:t xml:space="preserve"> 1</w:t>
      </w:r>
      <w:r>
        <w:t>:</w:t>
      </w:r>
    </w:p>
    <w:p w14:paraId="2AD724BE" w14:textId="6DC951EE" w:rsidR="004756D3" w:rsidRDefault="008B4FE2" w:rsidP="00E54DEA">
      <w:pPr>
        <w:pStyle w:val="BodyText"/>
        <w:rPr>
          <w:szCs w:val="22"/>
        </w:rPr>
      </w:pPr>
      <w:r w:rsidRPr="00E54DEA">
        <w:rPr>
          <w:szCs w:val="22"/>
        </w:rPr>
        <w:t>A</w:t>
      </w:r>
      <w:r>
        <w:rPr>
          <w:szCs w:val="22"/>
        </w:rPr>
        <w:t xml:space="preserve"> </w:t>
      </w:r>
      <w:proofErr w:type="spellStart"/>
      <w:r w:rsidR="008E3438">
        <w:rPr>
          <w:szCs w:val="22"/>
        </w:rPr>
        <w:t>CommonBeam</w:t>
      </w:r>
      <w:r w:rsidR="00E60CBF">
        <w:rPr>
          <w:szCs w:val="22"/>
        </w:rPr>
        <w:t>f</w:t>
      </w:r>
      <w:r w:rsidR="008E3438">
        <w:rPr>
          <w:szCs w:val="22"/>
        </w:rPr>
        <w:t>orming</w:t>
      </w:r>
      <w:proofErr w:type="spellEnd"/>
      <w:r w:rsidR="008E3438">
        <w:rPr>
          <w:szCs w:val="22"/>
        </w:rPr>
        <w:t xml:space="preserve"> </w:t>
      </w:r>
      <w:r>
        <w:rPr>
          <w:szCs w:val="22"/>
        </w:rPr>
        <w:t>IOC repre</w:t>
      </w:r>
      <w:r w:rsidR="00F51DB1">
        <w:rPr>
          <w:szCs w:val="22"/>
        </w:rPr>
        <w:t xml:space="preserve">senting the beams </w:t>
      </w:r>
      <w:r w:rsidR="0074131E">
        <w:rPr>
          <w:szCs w:val="22"/>
        </w:rPr>
        <w:t xml:space="preserve">carrying </w:t>
      </w:r>
      <w:r w:rsidR="00F51DB1">
        <w:rPr>
          <w:szCs w:val="22"/>
        </w:rPr>
        <w:t xml:space="preserve">the </w:t>
      </w:r>
      <w:r w:rsidR="0074131E">
        <w:rPr>
          <w:szCs w:val="22"/>
        </w:rPr>
        <w:t xml:space="preserve">SSB </w:t>
      </w:r>
      <w:r w:rsidR="00F51DB1">
        <w:rPr>
          <w:szCs w:val="22"/>
        </w:rPr>
        <w:t>common</w:t>
      </w:r>
      <w:r w:rsidR="0074131E">
        <w:rPr>
          <w:szCs w:val="22"/>
        </w:rPr>
        <w:t xml:space="preserve"> reference signal is proposed </w:t>
      </w:r>
      <w:r w:rsidR="008E3438">
        <w:rPr>
          <w:szCs w:val="22"/>
        </w:rPr>
        <w:t xml:space="preserve">contained under the </w:t>
      </w:r>
      <w:proofErr w:type="spellStart"/>
      <w:r w:rsidR="0074131E">
        <w:rPr>
          <w:szCs w:val="22"/>
        </w:rPr>
        <w:t>NRSectorCarrier</w:t>
      </w:r>
      <w:proofErr w:type="spellEnd"/>
      <w:r w:rsidR="008E3438">
        <w:rPr>
          <w:szCs w:val="22"/>
        </w:rPr>
        <w:t>. The IOC</w:t>
      </w:r>
      <w:r w:rsidR="00593C7F">
        <w:rPr>
          <w:szCs w:val="22"/>
        </w:rPr>
        <w:t xml:space="preserve"> provides </w:t>
      </w:r>
      <w:r w:rsidR="00FA4D50">
        <w:rPr>
          <w:szCs w:val="22"/>
        </w:rPr>
        <w:t xml:space="preserve">a </w:t>
      </w:r>
      <w:r w:rsidR="00593C7F">
        <w:rPr>
          <w:szCs w:val="22"/>
        </w:rPr>
        <w:t xml:space="preserve">read-only </w:t>
      </w:r>
      <w:r w:rsidR="00404C40">
        <w:rPr>
          <w:szCs w:val="22"/>
        </w:rPr>
        <w:t xml:space="preserve">list of </w:t>
      </w:r>
      <w:r w:rsidR="00593C7F">
        <w:rPr>
          <w:szCs w:val="22"/>
        </w:rPr>
        <w:t>information on the properties of the associated SSB beams.</w:t>
      </w:r>
      <w:r w:rsidR="00857EC7">
        <w:rPr>
          <w:szCs w:val="22"/>
        </w:rPr>
        <w:t xml:space="preserve"> </w:t>
      </w:r>
      <w:r w:rsidR="00A35ED7">
        <w:rPr>
          <w:szCs w:val="22"/>
        </w:rPr>
        <w:t xml:space="preserve">Related </w:t>
      </w:r>
      <w:proofErr w:type="spellStart"/>
      <w:r w:rsidR="00A35ED7">
        <w:rPr>
          <w:szCs w:val="22"/>
        </w:rPr>
        <w:t>c</w:t>
      </w:r>
      <w:r w:rsidR="00857EC7">
        <w:rPr>
          <w:szCs w:val="22"/>
        </w:rPr>
        <w:t>apabilitites</w:t>
      </w:r>
      <w:proofErr w:type="spellEnd"/>
      <w:r w:rsidR="00857EC7">
        <w:rPr>
          <w:szCs w:val="22"/>
        </w:rPr>
        <w:t xml:space="preserve"> for configuration will be addressed when normative requirements </w:t>
      </w:r>
      <w:r w:rsidR="00874EB3">
        <w:rPr>
          <w:szCs w:val="22"/>
        </w:rPr>
        <w:t>exist</w:t>
      </w:r>
      <w:r w:rsidR="00857EC7">
        <w:rPr>
          <w:szCs w:val="22"/>
        </w:rPr>
        <w:t>.</w:t>
      </w:r>
    </w:p>
    <w:p w14:paraId="5F58F9B1" w14:textId="7348A62B" w:rsidR="00CE6847" w:rsidRDefault="00CE6847" w:rsidP="00E54DEA">
      <w:pPr>
        <w:pStyle w:val="BodyText"/>
        <w:rPr>
          <w:szCs w:val="22"/>
        </w:rPr>
      </w:pPr>
      <w:r>
        <w:rPr>
          <w:noProof/>
          <w:szCs w:val="22"/>
        </w:rPr>
        <w:drawing>
          <wp:inline distT="0" distB="0" distL="0" distR="0" wp14:anchorId="37C022FF" wp14:editId="068339AF">
            <wp:extent cx="6121400" cy="193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1400" cy="1930400"/>
                    </a:xfrm>
                    <a:prstGeom prst="rect">
                      <a:avLst/>
                    </a:prstGeom>
                    <a:noFill/>
                  </pic:spPr>
                </pic:pic>
              </a:graphicData>
            </a:graphic>
          </wp:inline>
        </w:drawing>
      </w:r>
    </w:p>
    <w:p w14:paraId="474BD8B3" w14:textId="77777777" w:rsidR="00CE6847" w:rsidRDefault="00CE6847" w:rsidP="004F6005">
      <w:pPr>
        <w:pStyle w:val="Caption"/>
        <w:jc w:val="center"/>
      </w:pPr>
    </w:p>
    <w:p w14:paraId="7C59ADCA" w14:textId="4FA6A66F" w:rsidR="00E87823" w:rsidRDefault="00C9712B" w:rsidP="004F6005">
      <w:pPr>
        <w:pStyle w:val="Caption"/>
        <w:jc w:val="center"/>
      </w:pPr>
      <w:bookmarkStart w:id="2" w:name="_GoBack"/>
      <w:bookmarkEnd w:id="2"/>
      <w:r>
        <w:t>Figure 3</w:t>
      </w:r>
      <w:r>
        <w:tab/>
      </w:r>
      <w:r w:rsidR="00362716">
        <w:t xml:space="preserve">Proposed </w:t>
      </w:r>
      <w:proofErr w:type="spellStart"/>
      <w:r w:rsidR="00362716">
        <w:t>CommonBeam</w:t>
      </w:r>
      <w:r w:rsidR="00A76B92">
        <w:t>f</w:t>
      </w:r>
      <w:r w:rsidR="00362716">
        <w:t>orming</w:t>
      </w:r>
      <w:proofErr w:type="spellEnd"/>
      <w:r w:rsidR="00362716">
        <w:t xml:space="preserve"> IOC</w:t>
      </w:r>
    </w:p>
    <w:p w14:paraId="0484D4CD" w14:textId="77777777" w:rsidR="004F6005" w:rsidRPr="004F6005" w:rsidRDefault="004F6005" w:rsidP="004F6005"/>
    <w:p w14:paraId="502CD2F6" w14:textId="6209C0B5" w:rsidR="00E87823" w:rsidRPr="005C085F" w:rsidRDefault="003A3BE8" w:rsidP="00E87823">
      <w:pPr>
        <w:rPr>
          <w:color w:val="000000" w:themeColor="text1"/>
        </w:rPr>
      </w:pPr>
      <w:r w:rsidRPr="002B15AA">
        <w:t>This &lt;&lt;IOC&gt;&gt;</w:t>
      </w:r>
      <w:proofErr w:type="spellStart"/>
      <w:r w:rsidRPr="00A663B5">
        <w:rPr>
          <w:rFonts w:ascii="Courier New" w:hAnsi="Courier New" w:cs="Courier New"/>
        </w:rPr>
        <w:t>Common</w:t>
      </w:r>
      <w:r>
        <w:rPr>
          <w:rFonts w:ascii="Courier New" w:hAnsi="Courier New" w:cs="Courier New"/>
        </w:rPr>
        <w:t>Beamforming</w:t>
      </w:r>
      <w:proofErr w:type="spellEnd"/>
      <w:r w:rsidRPr="002B15AA">
        <w:t xml:space="preserve"> represents the </w:t>
      </w:r>
      <w:r>
        <w:t xml:space="preserve">information required by the </w:t>
      </w:r>
      <w:proofErr w:type="spellStart"/>
      <w:r>
        <w:t>NRSectorCarrier</w:t>
      </w:r>
      <w:proofErr w:type="spellEnd"/>
      <w:r>
        <w:t xml:space="preserve"> that is responsible for the management of SSB beam </w:t>
      </w:r>
      <w:r w:rsidRPr="002B15AA">
        <w:t>resources</w:t>
      </w:r>
      <w:r>
        <w:t xml:space="preserve">. </w:t>
      </w:r>
      <w:r>
        <w:rPr>
          <w:color w:val="000000" w:themeColor="text1"/>
        </w:rPr>
        <w:t>Measurements on static, common S</w:t>
      </w:r>
      <w:r w:rsidRPr="00DE1F9A">
        <w:rPr>
          <w:color w:val="000000" w:themeColor="text1"/>
        </w:rPr>
        <w:t xml:space="preserve">ynchronization </w:t>
      </w:r>
      <w:r>
        <w:rPr>
          <w:color w:val="000000" w:themeColor="text1"/>
        </w:rPr>
        <w:t>S</w:t>
      </w:r>
      <w:r w:rsidRPr="00DE1F9A">
        <w:rPr>
          <w:color w:val="000000" w:themeColor="text1"/>
        </w:rPr>
        <w:t xml:space="preserve">ignal </w:t>
      </w:r>
      <w:r>
        <w:rPr>
          <w:color w:val="000000" w:themeColor="text1"/>
        </w:rPr>
        <w:t xml:space="preserve">Block (SSB) beams may be correlated with associated spatial beam information to assist use cases like troubleshooting performance problems, or SON functions like Coverage &amp; </w:t>
      </w:r>
      <w:proofErr w:type="spellStart"/>
      <w:r>
        <w:rPr>
          <w:color w:val="000000" w:themeColor="text1"/>
        </w:rPr>
        <w:t>Capactity</w:t>
      </w:r>
      <w:proofErr w:type="spellEnd"/>
      <w:r>
        <w:rPr>
          <w:color w:val="000000" w:themeColor="text1"/>
        </w:rPr>
        <w:t xml:space="preserve"> Optimization.</w:t>
      </w:r>
      <w:r w:rsidDel="00201C58">
        <w:rPr>
          <w:rStyle w:val="CommentReference"/>
        </w:rPr>
        <w:t xml:space="preserve"> </w:t>
      </w:r>
      <w:r w:rsidRPr="00476EC6">
        <w:rPr>
          <w:rFonts w:hint="eastAsia"/>
        </w:rPr>
        <w:t>3GPP TS 38.104</w:t>
      </w:r>
      <w:r>
        <w:t xml:space="preserve"> relates to SSB transmission, TS 38.215 </w:t>
      </w:r>
      <w:r>
        <w:rPr>
          <w:color w:val="000000" w:themeColor="text1"/>
        </w:rPr>
        <w:t xml:space="preserve">to SSB beam measurements, and TS </w:t>
      </w:r>
      <w:proofErr w:type="spellStart"/>
      <w:r>
        <w:t>TS</w:t>
      </w:r>
      <w:proofErr w:type="spellEnd"/>
      <w:r>
        <w:t xml:space="preserve"> 38.331 to </w:t>
      </w:r>
      <w:r>
        <w:rPr>
          <w:color w:val="000000" w:themeColor="text1"/>
        </w:rPr>
        <w:t>reporting of those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0"/>
        <w:gridCol w:w="1327"/>
        <w:gridCol w:w="1230"/>
        <w:gridCol w:w="1181"/>
        <w:gridCol w:w="1203"/>
        <w:gridCol w:w="1268"/>
      </w:tblGrid>
      <w:tr w:rsidR="00926572" w14:paraId="4F22C6D5" w14:textId="77777777" w:rsidTr="00E54DEA">
        <w:trPr>
          <w:cantSplit/>
          <w:jc w:val="center"/>
        </w:trPr>
        <w:tc>
          <w:tcPr>
            <w:tcW w:w="342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F299A68" w14:textId="77777777" w:rsidR="00926572" w:rsidRDefault="00926572">
            <w:pPr>
              <w:pStyle w:val="TAH"/>
              <w:rPr>
                <w:lang w:eastAsia="fr-FR"/>
              </w:rPr>
            </w:pPr>
            <w:r>
              <w:rPr>
                <w:lang w:eastAsia="fr-FR"/>
              </w:rPr>
              <w:t>Attribute name</w:t>
            </w:r>
          </w:p>
        </w:tc>
        <w:tc>
          <w:tcPr>
            <w:tcW w:w="132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A157E3F" w14:textId="77777777" w:rsidR="00926572" w:rsidRDefault="00926572">
            <w:pPr>
              <w:pStyle w:val="TAH"/>
              <w:rPr>
                <w:lang w:eastAsia="fr-FR"/>
              </w:rPr>
            </w:pPr>
            <w:r>
              <w:rPr>
                <w:lang w:eastAsia="fr-FR"/>
              </w:rPr>
              <w:t>Support Qualifier</w:t>
            </w:r>
          </w:p>
        </w:tc>
        <w:tc>
          <w:tcPr>
            <w:tcW w:w="1230"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598F11C" w14:textId="77777777" w:rsidR="00926572" w:rsidRDefault="00926572">
            <w:pPr>
              <w:pStyle w:val="TAH"/>
              <w:rPr>
                <w:lang w:eastAsia="fr-FR"/>
              </w:rPr>
            </w:pPr>
            <w:proofErr w:type="spellStart"/>
            <w:r>
              <w:rPr>
                <w:lang w:eastAsia="fr-FR"/>
              </w:rPr>
              <w:t>isReadable</w:t>
            </w:r>
            <w:proofErr w:type="spellEnd"/>
          </w:p>
        </w:tc>
        <w:tc>
          <w:tcPr>
            <w:tcW w:w="1181"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76677D2" w14:textId="77777777" w:rsidR="00926572" w:rsidRDefault="00926572">
            <w:pPr>
              <w:pStyle w:val="TAH"/>
              <w:rPr>
                <w:lang w:eastAsia="fr-FR"/>
              </w:rPr>
            </w:pPr>
            <w:proofErr w:type="spellStart"/>
            <w:r>
              <w:rPr>
                <w:lang w:eastAsia="fr-FR"/>
              </w:rPr>
              <w:t>isWritable</w:t>
            </w:r>
            <w:proofErr w:type="spellEnd"/>
          </w:p>
        </w:tc>
        <w:tc>
          <w:tcPr>
            <w:tcW w:w="1203"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10F730E" w14:textId="77777777" w:rsidR="00926572" w:rsidRDefault="00926572">
            <w:pPr>
              <w:pStyle w:val="TAH"/>
              <w:rPr>
                <w:lang w:eastAsia="fr-FR"/>
              </w:rPr>
            </w:pPr>
            <w:proofErr w:type="spellStart"/>
            <w:r>
              <w:rPr>
                <w:lang w:eastAsia="fr-FR"/>
              </w:rPr>
              <w:t>isInvariant</w:t>
            </w:r>
            <w:proofErr w:type="spellEnd"/>
          </w:p>
        </w:tc>
        <w:tc>
          <w:tcPr>
            <w:tcW w:w="1268"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68BDA9AA" w14:textId="77777777" w:rsidR="00926572" w:rsidRDefault="00926572">
            <w:pPr>
              <w:pStyle w:val="TAH"/>
              <w:rPr>
                <w:lang w:eastAsia="fr-FR"/>
              </w:rPr>
            </w:pPr>
            <w:proofErr w:type="spellStart"/>
            <w:r>
              <w:rPr>
                <w:lang w:eastAsia="fr-FR"/>
              </w:rPr>
              <w:t>isNotifyable</w:t>
            </w:r>
            <w:proofErr w:type="spellEnd"/>
          </w:p>
        </w:tc>
      </w:tr>
      <w:tr w:rsidR="00926572" w14:paraId="11E2E059" w14:textId="77777777" w:rsidTr="00E54DEA">
        <w:trPr>
          <w:cantSplit/>
          <w:jc w:val="center"/>
        </w:trPr>
        <w:tc>
          <w:tcPr>
            <w:tcW w:w="3420" w:type="dxa"/>
            <w:tcBorders>
              <w:top w:val="single" w:sz="4" w:space="0" w:color="auto"/>
              <w:left w:val="single" w:sz="4" w:space="0" w:color="auto"/>
              <w:bottom w:val="single" w:sz="4" w:space="0" w:color="auto"/>
              <w:right w:val="single" w:sz="4" w:space="0" w:color="auto"/>
            </w:tcBorders>
            <w:shd w:val="clear" w:color="auto" w:fill="FFFFFF"/>
            <w:hideMark/>
          </w:tcPr>
          <w:p w14:paraId="0432BEB0" w14:textId="3B1769FB" w:rsidR="00926572" w:rsidRDefault="00DA1FBB">
            <w:pPr>
              <w:pStyle w:val="TAL"/>
              <w:rPr>
                <w:rFonts w:ascii="Courier New" w:hAnsi="Courier New" w:cs="Courier New"/>
                <w:color w:val="000000" w:themeColor="text1"/>
                <w:lang w:eastAsia="ja-JP"/>
              </w:rPr>
            </w:pPr>
            <w:proofErr w:type="spellStart"/>
            <w:r>
              <w:rPr>
                <w:rFonts w:ascii="Courier New" w:hAnsi="Courier New" w:cs="Courier New"/>
                <w:color w:val="000000" w:themeColor="text1"/>
                <w:lang w:eastAsia="ja-JP"/>
              </w:rPr>
              <w:t>ssb</w:t>
            </w:r>
            <w:r w:rsidR="00E25163">
              <w:rPr>
                <w:rFonts w:ascii="Courier New" w:hAnsi="Courier New" w:cs="Courier New"/>
                <w:color w:val="000000" w:themeColor="text1"/>
                <w:lang w:eastAsia="ja-JP"/>
              </w:rPr>
              <w:t>BeamList</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9CA093B" w14:textId="5888781C" w:rsidR="00926572" w:rsidRDefault="0066225F">
            <w:pPr>
              <w:pStyle w:val="TAL"/>
              <w:jc w:val="center"/>
              <w:rPr>
                <w:rFonts w:cs="Arial"/>
                <w:color w:val="000000" w:themeColor="text1"/>
                <w:lang w:eastAsia="fr-FR"/>
              </w:rPr>
            </w:pPr>
            <w:r>
              <w:rPr>
                <w:rFonts w:cs="Arial"/>
                <w:color w:val="000000" w:themeColor="text1"/>
                <w:lang w:eastAsia="fr-FR"/>
              </w:rPr>
              <w:t>O</w:t>
            </w:r>
          </w:p>
        </w:tc>
        <w:tc>
          <w:tcPr>
            <w:tcW w:w="1230" w:type="dxa"/>
            <w:tcBorders>
              <w:top w:val="single" w:sz="4" w:space="0" w:color="auto"/>
              <w:left w:val="single" w:sz="4" w:space="0" w:color="auto"/>
              <w:bottom w:val="single" w:sz="4" w:space="0" w:color="auto"/>
              <w:right w:val="single" w:sz="4" w:space="0" w:color="auto"/>
            </w:tcBorders>
            <w:hideMark/>
          </w:tcPr>
          <w:p w14:paraId="46D0E51D" w14:textId="77777777" w:rsidR="00926572" w:rsidRDefault="00926572">
            <w:pPr>
              <w:pStyle w:val="TAL"/>
              <w:jc w:val="center"/>
              <w:rPr>
                <w:color w:val="000000" w:themeColor="text1"/>
                <w:lang w:eastAsia="fr-FR"/>
              </w:rPr>
            </w:pPr>
            <w:r>
              <w:rPr>
                <w:color w:val="000000" w:themeColor="text1"/>
                <w:lang w:eastAsia="fr-FR"/>
              </w:rPr>
              <w:t>T</w:t>
            </w:r>
          </w:p>
        </w:tc>
        <w:tc>
          <w:tcPr>
            <w:tcW w:w="1181" w:type="dxa"/>
            <w:tcBorders>
              <w:top w:val="single" w:sz="4" w:space="0" w:color="auto"/>
              <w:left w:val="single" w:sz="4" w:space="0" w:color="auto"/>
              <w:bottom w:val="single" w:sz="4" w:space="0" w:color="auto"/>
              <w:right w:val="single" w:sz="4" w:space="0" w:color="auto"/>
            </w:tcBorders>
            <w:hideMark/>
          </w:tcPr>
          <w:p w14:paraId="56F26AB7" w14:textId="2D4E66D9" w:rsidR="00926572" w:rsidRDefault="00BB540B">
            <w:pPr>
              <w:pStyle w:val="TAL"/>
              <w:jc w:val="center"/>
              <w:rPr>
                <w:color w:val="000000" w:themeColor="text1"/>
                <w:lang w:eastAsia="fr-FR"/>
              </w:rPr>
            </w:pPr>
            <w:r>
              <w:rPr>
                <w:color w:val="000000" w:themeColor="text1"/>
                <w:lang w:eastAsia="fr-FR"/>
              </w:rPr>
              <w:t>F</w:t>
            </w:r>
          </w:p>
        </w:tc>
        <w:tc>
          <w:tcPr>
            <w:tcW w:w="1203" w:type="dxa"/>
            <w:tcBorders>
              <w:top w:val="single" w:sz="4" w:space="0" w:color="auto"/>
              <w:left w:val="single" w:sz="4" w:space="0" w:color="auto"/>
              <w:bottom w:val="single" w:sz="4" w:space="0" w:color="auto"/>
              <w:right w:val="single" w:sz="4" w:space="0" w:color="auto"/>
            </w:tcBorders>
            <w:hideMark/>
          </w:tcPr>
          <w:p w14:paraId="2CF4DEE0" w14:textId="77777777" w:rsidR="00926572" w:rsidRDefault="00926572">
            <w:pPr>
              <w:pStyle w:val="TAL"/>
              <w:jc w:val="center"/>
              <w:rPr>
                <w:color w:val="000000" w:themeColor="text1"/>
                <w:lang w:eastAsia="fr-FR"/>
              </w:rPr>
            </w:pPr>
            <w:r>
              <w:rPr>
                <w:color w:val="000000" w:themeColor="text1"/>
                <w:lang w:eastAsia="fr-FR"/>
              </w:rPr>
              <w:t>F</w:t>
            </w:r>
          </w:p>
        </w:tc>
        <w:tc>
          <w:tcPr>
            <w:tcW w:w="1268" w:type="dxa"/>
            <w:tcBorders>
              <w:top w:val="single" w:sz="4" w:space="0" w:color="auto"/>
              <w:left w:val="single" w:sz="4" w:space="0" w:color="auto"/>
              <w:bottom w:val="single" w:sz="4" w:space="0" w:color="auto"/>
              <w:right w:val="single" w:sz="4" w:space="0" w:color="auto"/>
            </w:tcBorders>
            <w:hideMark/>
          </w:tcPr>
          <w:p w14:paraId="4916FC89" w14:textId="77777777" w:rsidR="00926572" w:rsidRDefault="00926572">
            <w:pPr>
              <w:pStyle w:val="TAL"/>
              <w:jc w:val="center"/>
              <w:rPr>
                <w:color w:val="000000" w:themeColor="text1"/>
                <w:lang w:eastAsia="fr-FR"/>
              </w:rPr>
            </w:pPr>
            <w:r>
              <w:rPr>
                <w:color w:val="000000" w:themeColor="text1"/>
                <w:lang w:eastAsia="fr-FR"/>
              </w:rPr>
              <w:t>T</w:t>
            </w:r>
          </w:p>
        </w:tc>
      </w:tr>
    </w:tbl>
    <w:p w14:paraId="741784D5" w14:textId="3E5B4310" w:rsidR="00926572" w:rsidRDefault="00926572" w:rsidP="00926572"/>
    <w:p w14:paraId="64F22BA6" w14:textId="44A05342" w:rsidR="00451234" w:rsidRPr="004F6005" w:rsidRDefault="00F56048" w:rsidP="004F6005">
      <w:pPr>
        <w:pStyle w:val="NormalWeb"/>
        <w:spacing w:before="0" w:beforeAutospacing="0" w:after="0" w:afterAutospacing="0"/>
        <w:rPr>
          <w:rFonts w:eastAsia="SimSun"/>
          <w:sz w:val="20"/>
          <w:szCs w:val="22"/>
          <w:lang w:val="en-GB" w:eastAsia="en-US"/>
        </w:rPr>
      </w:pPr>
      <w:r w:rsidRPr="00006FA1">
        <w:rPr>
          <w:rFonts w:eastAsia="SimSun"/>
          <w:sz w:val="20"/>
          <w:szCs w:val="22"/>
          <w:lang w:val="en-GB" w:eastAsia="en-US"/>
        </w:rPr>
        <w:t xml:space="preserve">The attribute </w:t>
      </w:r>
      <w:proofErr w:type="spellStart"/>
      <w:r w:rsidR="00AA6CB9" w:rsidRPr="00006FA1">
        <w:rPr>
          <w:rFonts w:eastAsia="SimSun"/>
          <w:sz w:val="20"/>
          <w:szCs w:val="22"/>
          <w:lang w:val="en-GB" w:eastAsia="en-US"/>
        </w:rPr>
        <w:t>ssbBeamList</w:t>
      </w:r>
      <w:proofErr w:type="spellEnd"/>
      <w:r w:rsidR="00AA6CB9" w:rsidRPr="00006FA1">
        <w:rPr>
          <w:rFonts w:eastAsia="SimSun"/>
          <w:sz w:val="20"/>
          <w:szCs w:val="22"/>
          <w:lang w:val="en-GB" w:eastAsia="en-US"/>
        </w:rPr>
        <w:t xml:space="preserve"> </w:t>
      </w:r>
      <w:r w:rsidR="00451234" w:rsidRPr="00006FA1">
        <w:rPr>
          <w:rFonts w:eastAsia="SimSun"/>
          <w:sz w:val="20"/>
          <w:szCs w:val="22"/>
          <w:lang w:val="en-GB" w:eastAsia="en-US"/>
        </w:rPr>
        <w:t xml:space="preserve">can be defined as a </w:t>
      </w:r>
      <w:r w:rsidR="003164C9">
        <w:rPr>
          <w:rFonts w:eastAsia="SimSun"/>
          <w:sz w:val="20"/>
          <w:szCs w:val="22"/>
          <w:lang w:val="en-GB" w:eastAsia="en-US"/>
        </w:rPr>
        <w:t>&lt;&lt;datatype&gt;&gt;</w:t>
      </w:r>
      <w:r w:rsidR="00451234" w:rsidRPr="00006FA1">
        <w:rPr>
          <w:rFonts w:eastAsia="SimSun"/>
          <w:sz w:val="20"/>
          <w:szCs w:val="22"/>
          <w:lang w:val="en-GB" w:eastAsia="en-US"/>
        </w:rPr>
        <w:t xml:space="preserve"> </w:t>
      </w:r>
      <w:proofErr w:type="spellStart"/>
      <w:r w:rsidR="00451234" w:rsidRPr="00006FA1">
        <w:rPr>
          <w:rFonts w:eastAsia="SimSun"/>
          <w:sz w:val="20"/>
          <w:szCs w:val="22"/>
          <w:lang w:val="en-GB" w:eastAsia="en-US"/>
        </w:rPr>
        <w:t>ssbBeam</w:t>
      </w:r>
      <w:proofErr w:type="spellEnd"/>
      <w:r w:rsidR="00451234" w:rsidRPr="00006FA1">
        <w:rPr>
          <w:rFonts w:eastAsia="SimSun"/>
          <w:sz w:val="20"/>
          <w:szCs w:val="22"/>
          <w:lang w:val="en-GB" w:eastAsia="en-US"/>
        </w:rPr>
        <w:t xml:space="preserve"> that </w:t>
      </w:r>
      <w:r w:rsidR="00451234" w:rsidRPr="00006FA1">
        <w:rPr>
          <w:rFonts w:eastAsia="SimSun" w:hint="eastAsia"/>
          <w:sz w:val="20"/>
          <w:szCs w:val="22"/>
          <w:lang w:val="en-GB" w:eastAsia="en-US"/>
        </w:rPr>
        <w:t xml:space="preserve">is </w:t>
      </w:r>
      <w:r w:rsidR="00451234" w:rsidRPr="00006FA1">
        <w:rPr>
          <w:rFonts w:eastAsia="SimSun"/>
          <w:sz w:val="20"/>
          <w:szCs w:val="22"/>
          <w:lang w:val="en-GB" w:eastAsia="en-US"/>
        </w:rPr>
        <w:t>a</w:t>
      </w:r>
      <w:r w:rsidR="00451234" w:rsidRPr="00006FA1">
        <w:rPr>
          <w:rFonts w:eastAsia="SimSun" w:hint="eastAsia"/>
          <w:sz w:val="20"/>
          <w:szCs w:val="22"/>
          <w:lang w:val="en-GB" w:eastAsia="en-US"/>
        </w:rPr>
        <w:t xml:space="preserve"> set of </w:t>
      </w:r>
      <w:r w:rsidR="00451234" w:rsidRPr="00006FA1">
        <w:rPr>
          <w:rFonts w:eastAsia="SimSun"/>
          <w:sz w:val="20"/>
          <w:szCs w:val="22"/>
          <w:lang w:val="en-GB" w:eastAsia="en-US"/>
        </w:rPr>
        <w:t xml:space="preserve">attributes defining the spatial information for each SSB beam. Through these attributes, the coverage area and radiation pattern of the associated SSB transmissions are represented.  There may be more than one SSB beam per </w:t>
      </w:r>
      <w:proofErr w:type="spellStart"/>
      <w:r w:rsidR="00451234" w:rsidRPr="00006FA1">
        <w:rPr>
          <w:rFonts w:eastAsia="SimSun"/>
          <w:sz w:val="20"/>
          <w:szCs w:val="22"/>
          <w:lang w:val="en-GB" w:eastAsia="en-US"/>
        </w:rPr>
        <w:t>NRSectorCarrier</w:t>
      </w:r>
      <w:proofErr w:type="spellEnd"/>
      <w:r w:rsidR="00451234" w:rsidRPr="00006FA1">
        <w:rPr>
          <w:rFonts w:eastAsia="SimSun"/>
          <w:sz w:val="20"/>
          <w:szCs w:val="22"/>
          <w:lang w:val="en-GB" w:eastAsia="en-US"/>
        </w:rPr>
        <w:t xml:space="preserve"> in an </w:t>
      </w:r>
      <w:proofErr w:type="spellStart"/>
      <w:r w:rsidR="00451234" w:rsidRPr="00006FA1">
        <w:rPr>
          <w:rFonts w:eastAsia="SimSun"/>
          <w:sz w:val="20"/>
          <w:szCs w:val="22"/>
          <w:lang w:val="en-GB" w:eastAsia="en-US"/>
        </w:rPr>
        <w:t>NRCellDU</w:t>
      </w:r>
      <w:proofErr w:type="spellEnd"/>
      <w:r w:rsidR="00451234" w:rsidRPr="00006FA1">
        <w:rPr>
          <w:rFonts w:eastAsia="SimSun"/>
          <w:sz w:val="20"/>
          <w:szCs w:val="22"/>
          <w:lang w:val="en-GB" w:eastAsia="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13"/>
        <w:gridCol w:w="947"/>
        <w:gridCol w:w="1320"/>
        <w:gridCol w:w="1320"/>
        <w:gridCol w:w="1320"/>
        <w:gridCol w:w="1538"/>
      </w:tblGrid>
      <w:tr w:rsidR="00451234" w:rsidRPr="002B15AA" w14:paraId="16791DBA" w14:textId="77777777" w:rsidTr="004F6005">
        <w:trPr>
          <w:cantSplit/>
          <w:trHeight w:val="419"/>
          <w:jc w:val="center"/>
        </w:trPr>
        <w:tc>
          <w:tcPr>
            <w:tcW w:w="3113" w:type="dxa"/>
            <w:shd w:val="pct10" w:color="auto" w:fill="FFFFFF"/>
            <w:vAlign w:val="center"/>
          </w:tcPr>
          <w:p w14:paraId="16E468B5" w14:textId="77777777" w:rsidR="00451234" w:rsidRPr="002B15AA" w:rsidRDefault="00451234" w:rsidP="001F40CF">
            <w:pPr>
              <w:pStyle w:val="TAH"/>
            </w:pPr>
            <w:r w:rsidRPr="002B15AA">
              <w:t>Attribute name</w:t>
            </w:r>
          </w:p>
        </w:tc>
        <w:tc>
          <w:tcPr>
            <w:tcW w:w="947" w:type="dxa"/>
            <w:shd w:val="pct10" w:color="auto" w:fill="FFFFFF"/>
            <w:vAlign w:val="center"/>
          </w:tcPr>
          <w:p w14:paraId="5391B4C8" w14:textId="77777777" w:rsidR="00451234" w:rsidRPr="002B15AA" w:rsidRDefault="00451234" w:rsidP="001F40CF">
            <w:pPr>
              <w:pStyle w:val="TAH"/>
            </w:pPr>
            <w:r w:rsidRPr="002B15AA">
              <w:t>Support Qualifier</w:t>
            </w:r>
          </w:p>
        </w:tc>
        <w:tc>
          <w:tcPr>
            <w:tcW w:w="1320" w:type="dxa"/>
            <w:shd w:val="pct10" w:color="auto" w:fill="FFFFFF"/>
            <w:vAlign w:val="center"/>
          </w:tcPr>
          <w:p w14:paraId="17D12C02" w14:textId="77777777" w:rsidR="00451234" w:rsidRPr="002B15AA" w:rsidRDefault="00451234" w:rsidP="001F40CF">
            <w:pPr>
              <w:pStyle w:val="TAH"/>
            </w:pPr>
            <w:proofErr w:type="spellStart"/>
            <w:r w:rsidRPr="002B15AA">
              <w:t>i</w:t>
            </w:r>
            <w:r w:rsidRPr="002B15AA">
              <w:rPr>
                <w:rFonts w:hint="eastAsia"/>
              </w:rPr>
              <w:t>s</w:t>
            </w:r>
            <w:r w:rsidRPr="002B15AA">
              <w:t>Readable</w:t>
            </w:r>
            <w:proofErr w:type="spellEnd"/>
          </w:p>
        </w:tc>
        <w:tc>
          <w:tcPr>
            <w:tcW w:w="1320" w:type="dxa"/>
            <w:shd w:val="pct10" w:color="auto" w:fill="FFFFFF"/>
            <w:vAlign w:val="center"/>
          </w:tcPr>
          <w:p w14:paraId="4E9209EA" w14:textId="77777777" w:rsidR="00451234" w:rsidRPr="002B15AA" w:rsidRDefault="00451234" w:rsidP="001F40CF">
            <w:pPr>
              <w:pStyle w:val="TAH"/>
            </w:pPr>
            <w:proofErr w:type="spellStart"/>
            <w:r w:rsidRPr="002B15AA">
              <w:rPr>
                <w:rFonts w:hint="eastAsia"/>
              </w:rPr>
              <w:t>isWr</w:t>
            </w:r>
            <w:r w:rsidRPr="002B15AA">
              <w:t>itable</w:t>
            </w:r>
            <w:proofErr w:type="spellEnd"/>
          </w:p>
        </w:tc>
        <w:tc>
          <w:tcPr>
            <w:tcW w:w="1320" w:type="dxa"/>
            <w:shd w:val="pct10" w:color="auto" w:fill="FFFFFF"/>
            <w:vAlign w:val="center"/>
          </w:tcPr>
          <w:p w14:paraId="539330E5" w14:textId="77777777" w:rsidR="00451234" w:rsidRPr="002B15AA" w:rsidRDefault="00451234" w:rsidP="001F40CF">
            <w:pPr>
              <w:pStyle w:val="TAH"/>
            </w:pPr>
            <w:proofErr w:type="spellStart"/>
            <w:r w:rsidRPr="002B15AA">
              <w:t>isInvariant</w:t>
            </w:r>
            <w:proofErr w:type="spellEnd"/>
          </w:p>
        </w:tc>
        <w:tc>
          <w:tcPr>
            <w:tcW w:w="1538" w:type="dxa"/>
            <w:shd w:val="pct10" w:color="auto" w:fill="FFFFFF"/>
            <w:vAlign w:val="center"/>
          </w:tcPr>
          <w:p w14:paraId="50C7A7B1" w14:textId="77777777" w:rsidR="00451234" w:rsidRPr="002B15AA" w:rsidRDefault="00451234" w:rsidP="001F40CF">
            <w:pPr>
              <w:pStyle w:val="TAH"/>
            </w:pPr>
            <w:proofErr w:type="spellStart"/>
            <w:r w:rsidRPr="002B15AA">
              <w:t>isNotifyable</w:t>
            </w:r>
            <w:proofErr w:type="spellEnd"/>
          </w:p>
        </w:tc>
      </w:tr>
      <w:tr w:rsidR="00451234" w:rsidRPr="002B15AA" w14:paraId="19837808" w14:textId="77777777" w:rsidTr="004F6005">
        <w:trPr>
          <w:cantSplit/>
          <w:trHeight w:val="210"/>
          <w:jc w:val="center"/>
        </w:trPr>
        <w:tc>
          <w:tcPr>
            <w:tcW w:w="3113" w:type="dxa"/>
          </w:tcPr>
          <w:p w14:paraId="3F7615AD" w14:textId="77777777" w:rsidR="00451234" w:rsidRPr="00D44E5E" w:rsidRDefault="00451234" w:rsidP="001F40CF">
            <w:pPr>
              <w:pStyle w:val="TAL"/>
              <w:rPr>
                <w:rFonts w:ascii="Courier New" w:hAnsi="Courier New" w:cs="Courier New"/>
                <w:color w:val="000000" w:themeColor="text1"/>
                <w:lang w:eastAsia="ja-JP"/>
              </w:rPr>
            </w:pPr>
            <w:proofErr w:type="spellStart"/>
            <w:r>
              <w:rPr>
                <w:rFonts w:ascii="Courier New" w:hAnsi="Courier New" w:cs="Courier New"/>
                <w:color w:val="000000" w:themeColor="text1"/>
                <w:lang w:eastAsia="ja-JP"/>
              </w:rPr>
              <w:t>ssbBeam</w:t>
            </w:r>
            <w:r w:rsidRPr="00277EAF">
              <w:rPr>
                <w:rFonts w:ascii="Courier New" w:hAnsi="Courier New" w:cs="Courier New"/>
                <w:color w:val="000000" w:themeColor="text1"/>
                <w:lang w:eastAsia="ja-JP"/>
              </w:rPr>
              <w:t>Index</w:t>
            </w:r>
            <w:proofErr w:type="spellEnd"/>
          </w:p>
        </w:tc>
        <w:tc>
          <w:tcPr>
            <w:tcW w:w="947" w:type="dxa"/>
          </w:tcPr>
          <w:p w14:paraId="302A7506" w14:textId="77777777" w:rsidR="00451234" w:rsidRPr="002B15AA" w:rsidRDefault="00451234" w:rsidP="001F40CF">
            <w:pPr>
              <w:pStyle w:val="TAL"/>
              <w:jc w:val="center"/>
              <w:rPr>
                <w:lang w:eastAsia="zh-CN"/>
              </w:rPr>
            </w:pPr>
            <w:r>
              <w:t>M</w:t>
            </w:r>
          </w:p>
        </w:tc>
        <w:tc>
          <w:tcPr>
            <w:tcW w:w="1320" w:type="dxa"/>
          </w:tcPr>
          <w:p w14:paraId="67D84596" w14:textId="77777777" w:rsidR="00451234" w:rsidRPr="002B15AA" w:rsidRDefault="00451234" w:rsidP="001F40CF">
            <w:pPr>
              <w:pStyle w:val="TAL"/>
              <w:jc w:val="center"/>
              <w:rPr>
                <w:lang w:eastAsia="zh-CN"/>
              </w:rPr>
            </w:pPr>
            <w:r w:rsidRPr="00277EAF">
              <w:rPr>
                <w:color w:val="000000" w:themeColor="text1"/>
              </w:rPr>
              <w:t>T</w:t>
            </w:r>
          </w:p>
        </w:tc>
        <w:tc>
          <w:tcPr>
            <w:tcW w:w="1320" w:type="dxa"/>
          </w:tcPr>
          <w:p w14:paraId="6EF28699" w14:textId="77777777" w:rsidR="00451234" w:rsidRPr="002B15AA" w:rsidRDefault="00451234" w:rsidP="001F40CF">
            <w:pPr>
              <w:pStyle w:val="TAL"/>
              <w:jc w:val="center"/>
              <w:rPr>
                <w:lang w:eastAsia="zh-CN"/>
              </w:rPr>
            </w:pPr>
            <w:r>
              <w:rPr>
                <w:color w:val="000000" w:themeColor="text1"/>
              </w:rPr>
              <w:t>F</w:t>
            </w:r>
            <w:r w:rsidRPr="00277EAF" w:rsidDel="006D25FC">
              <w:rPr>
                <w:color w:val="000000" w:themeColor="text1"/>
              </w:rPr>
              <w:t xml:space="preserve"> </w:t>
            </w:r>
          </w:p>
        </w:tc>
        <w:tc>
          <w:tcPr>
            <w:tcW w:w="1320" w:type="dxa"/>
          </w:tcPr>
          <w:p w14:paraId="69228621" w14:textId="77777777" w:rsidR="00451234" w:rsidRPr="002B15AA" w:rsidRDefault="00451234" w:rsidP="001F40CF">
            <w:pPr>
              <w:pStyle w:val="TAL"/>
              <w:jc w:val="center"/>
              <w:rPr>
                <w:lang w:eastAsia="zh-CN"/>
              </w:rPr>
            </w:pPr>
            <w:r w:rsidRPr="00277EAF">
              <w:rPr>
                <w:color w:val="000000" w:themeColor="text1"/>
              </w:rPr>
              <w:t>F</w:t>
            </w:r>
          </w:p>
        </w:tc>
        <w:tc>
          <w:tcPr>
            <w:tcW w:w="1538" w:type="dxa"/>
          </w:tcPr>
          <w:p w14:paraId="6C808537" w14:textId="77777777" w:rsidR="00451234" w:rsidRPr="002B15AA" w:rsidRDefault="00451234" w:rsidP="001F40CF">
            <w:pPr>
              <w:pStyle w:val="TAL"/>
              <w:jc w:val="center"/>
              <w:rPr>
                <w:lang w:eastAsia="zh-CN"/>
              </w:rPr>
            </w:pPr>
            <w:r w:rsidRPr="00277EAF">
              <w:rPr>
                <w:color w:val="000000" w:themeColor="text1"/>
              </w:rPr>
              <w:t>T</w:t>
            </w:r>
          </w:p>
        </w:tc>
      </w:tr>
      <w:tr w:rsidR="00451234" w:rsidRPr="002B15AA" w14:paraId="05A83456" w14:textId="77777777" w:rsidTr="004F6005">
        <w:trPr>
          <w:cantSplit/>
          <w:trHeight w:val="210"/>
          <w:jc w:val="center"/>
        </w:trPr>
        <w:tc>
          <w:tcPr>
            <w:tcW w:w="3113" w:type="dxa"/>
          </w:tcPr>
          <w:p w14:paraId="63A097DB" w14:textId="77777777" w:rsidR="00451234" w:rsidRPr="00D44E5E" w:rsidRDefault="00451234" w:rsidP="001F40CF">
            <w:pPr>
              <w:pStyle w:val="TAL"/>
              <w:rPr>
                <w:rFonts w:ascii="Courier New" w:hAnsi="Courier New" w:cs="Courier New"/>
                <w:color w:val="000000" w:themeColor="text1"/>
                <w:lang w:eastAsia="ja-JP"/>
              </w:rPr>
            </w:pPr>
            <w:proofErr w:type="spellStart"/>
            <w:r>
              <w:rPr>
                <w:rFonts w:ascii="Courier New" w:hAnsi="Courier New" w:cs="Courier New"/>
                <w:color w:val="000000" w:themeColor="text1"/>
                <w:lang w:eastAsia="ja-JP"/>
              </w:rPr>
              <w:t>ssbBeamPan</w:t>
            </w:r>
            <w:proofErr w:type="spellEnd"/>
          </w:p>
        </w:tc>
        <w:tc>
          <w:tcPr>
            <w:tcW w:w="947" w:type="dxa"/>
          </w:tcPr>
          <w:p w14:paraId="22EE9B4E" w14:textId="55172DDF" w:rsidR="00451234" w:rsidRPr="002B15AA" w:rsidRDefault="00451234" w:rsidP="001F40CF">
            <w:pPr>
              <w:pStyle w:val="TAL"/>
              <w:jc w:val="center"/>
              <w:rPr>
                <w:lang w:eastAsia="zh-CN"/>
              </w:rPr>
            </w:pPr>
            <w:r>
              <w:t>M</w:t>
            </w:r>
          </w:p>
        </w:tc>
        <w:tc>
          <w:tcPr>
            <w:tcW w:w="1320" w:type="dxa"/>
          </w:tcPr>
          <w:p w14:paraId="36C8C4A5" w14:textId="77777777" w:rsidR="00451234" w:rsidRPr="002B15AA" w:rsidRDefault="00451234" w:rsidP="001F40CF">
            <w:pPr>
              <w:pStyle w:val="TAL"/>
              <w:jc w:val="center"/>
              <w:rPr>
                <w:rFonts w:cs="Arial"/>
              </w:rPr>
            </w:pPr>
            <w:r>
              <w:rPr>
                <w:color w:val="000000" w:themeColor="text1"/>
              </w:rPr>
              <w:t>T</w:t>
            </w:r>
          </w:p>
        </w:tc>
        <w:tc>
          <w:tcPr>
            <w:tcW w:w="1320" w:type="dxa"/>
          </w:tcPr>
          <w:p w14:paraId="4F2CC874" w14:textId="77777777" w:rsidR="00451234" w:rsidRDefault="00451234" w:rsidP="001F40CF">
            <w:pPr>
              <w:pStyle w:val="TAL"/>
              <w:jc w:val="center"/>
              <w:rPr>
                <w:rFonts w:cs="Arial"/>
                <w:lang w:eastAsia="zh-CN"/>
              </w:rPr>
            </w:pPr>
            <w:r>
              <w:rPr>
                <w:color w:val="000000" w:themeColor="text1"/>
              </w:rPr>
              <w:t>F</w:t>
            </w:r>
          </w:p>
        </w:tc>
        <w:tc>
          <w:tcPr>
            <w:tcW w:w="1320" w:type="dxa"/>
          </w:tcPr>
          <w:p w14:paraId="0412F42B" w14:textId="77777777" w:rsidR="00451234" w:rsidRPr="002B15AA" w:rsidRDefault="00451234" w:rsidP="001F40CF">
            <w:pPr>
              <w:pStyle w:val="TAL"/>
              <w:jc w:val="center"/>
              <w:rPr>
                <w:rFonts w:cs="Arial"/>
              </w:rPr>
            </w:pPr>
            <w:r>
              <w:rPr>
                <w:color w:val="000000" w:themeColor="text1"/>
              </w:rPr>
              <w:t>F</w:t>
            </w:r>
          </w:p>
        </w:tc>
        <w:tc>
          <w:tcPr>
            <w:tcW w:w="1538" w:type="dxa"/>
          </w:tcPr>
          <w:p w14:paraId="662DC9EB" w14:textId="77777777" w:rsidR="00451234" w:rsidRPr="002B15AA" w:rsidRDefault="00451234" w:rsidP="001F40CF">
            <w:pPr>
              <w:pStyle w:val="TAL"/>
              <w:jc w:val="center"/>
              <w:rPr>
                <w:rFonts w:cs="Arial"/>
                <w:lang w:eastAsia="zh-CN"/>
              </w:rPr>
            </w:pPr>
            <w:r>
              <w:rPr>
                <w:color w:val="000000" w:themeColor="text1"/>
              </w:rPr>
              <w:t>T</w:t>
            </w:r>
          </w:p>
        </w:tc>
      </w:tr>
      <w:tr w:rsidR="00451234" w:rsidRPr="002B15AA" w14:paraId="5425271D" w14:textId="77777777" w:rsidTr="004F6005">
        <w:trPr>
          <w:cantSplit/>
          <w:trHeight w:val="210"/>
          <w:jc w:val="center"/>
        </w:trPr>
        <w:tc>
          <w:tcPr>
            <w:tcW w:w="3113" w:type="dxa"/>
          </w:tcPr>
          <w:p w14:paraId="20EC734D" w14:textId="77777777" w:rsidR="00451234" w:rsidRPr="00D44E5E" w:rsidRDefault="00451234" w:rsidP="001F40CF">
            <w:pPr>
              <w:autoSpaceDE w:val="0"/>
              <w:autoSpaceDN w:val="0"/>
              <w:spacing w:after="0"/>
              <w:rPr>
                <w:rFonts w:ascii="Courier New" w:hAnsi="Courier New" w:cs="Courier New"/>
                <w:color w:val="000000" w:themeColor="text1"/>
                <w:sz w:val="18"/>
                <w:lang w:eastAsia="ja-JP"/>
              </w:rPr>
            </w:pPr>
            <w:proofErr w:type="spellStart"/>
            <w:r w:rsidRPr="00D44E5E">
              <w:rPr>
                <w:rFonts w:ascii="Courier New" w:hAnsi="Courier New" w:cs="Courier New"/>
                <w:color w:val="000000" w:themeColor="text1"/>
                <w:sz w:val="18"/>
                <w:lang w:eastAsia="ja-JP"/>
              </w:rPr>
              <w:t>ssbBeamTilt</w:t>
            </w:r>
            <w:proofErr w:type="spellEnd"/>
            <w:r w:rsidRPr="00D44E5E">
              <w:rPr>
                <w:rFonts w:ascii="Courier New" w:hAnsi="Courier New" w:cs="Courier New"/>
                <w:color w:val="000000" w:themeColor="text1"/>
                <w:sz w:val="18"/>
                <w:lang w:eastAsia="ja-JP"/>
              </w:rPr>
              <w:t xml:space="preserve"> </w:t>
            </w:r>
          </w:p>
          <w:p w14:paraId="2A102352" w14:textId="77777777" w:rsidR="00451234" w:rsidRPr="00D44E5E" w:rsidRDefault="00451234" w:rsidP="001F40CF">
            <w:pPr>
              <w:pStyle w:val="TAL"/>
              <w:rPr>
                <w:rFonts w:ascii="Courier New" w:hAnsi="Courier New" w:cs="Courier New"/>
                <w:color w:val="000000" w:themeColor="text1"/>
                <w:lang w:eastAsia="ja-JP"/>
              </w:rPr>
            </w:pPr>
          </w:p>
        </w:tc>
        <w:tc>
          <w:tcPr>
            <w:tcW w:w="947" w:type="dxa"/>
          </w:tcPr>
          <w:p w14:paraId="4827CC2B" w14:textId="754797EE" w:rsidR="00451234" w:rsidRDefault="00451234" w:rsidP="001F40CF">
            <w:pPr>
              <w:pStyle w:val="TAL"/>
              <w:jc w:val="center"/>
              <w:rPr>
                <w:lang w:eastAsia="zh-CN"/>
              </w:rPr>
            </w:pPr>
            <w:r>
              <w:t>M</w:t>
            </w:r>
          </w:p>
        </w:tc>
        <w:tc>
          <w:tcPr>
            <w:tcW w:w="1320" w:type="dxa"/>
          </w:tcPr>
          <w:p w14:paraId="39D05D1F" w14:textId="77777777" w:rsidR="00451234" w:rsidRDefault="00451234" w:rsidP="001F40CF">
            <w:pPr>
              <w:pStyle w:val="TAL"/>
              <w:jc w:val="center"/>
              <w:rPr>
                <w:rFonts w:cs="Arial"/>
              </w:rPr>
            </w:pPr>
            <w:r w:rsidRPr="00CA0BD8">
              <w:rPr>
                <w:color w:val="000000" w:themeColor="text1"/>
              </w:rPr>
              <w:t>T</w:t>
            </w:r>
          </w:p>
        </w:tc>
        <w:tc>
          <w:tcPr>
            <w:tcW w:w="1320" w:type="dxa"/>
          </w:tcPr>
          <w:p w14:paraId="09913D64" w14:textId="77777777" w:rsidR="00451234" w:rsidRDefault="00451234" w:rsidP="001F40CF">
            <w:pPr>
              <w:pStyle w:val="TAL"/>
              <w:jc w:val="center"/>
              <w:rPr>
                <w:rFonts w:cs="Arial"/>
                <w:lang w:eastAsia="zh-CN"/>
              </w:rPr>
            </w:pPr>
            <w:r>
              <w:rPr>
                <w:color w:val="000000" w:themeColor="text1"/>
              </w:rPr>
              <w:t>F</w:t>
            </w:r>
          </w:p>
        </w:tc>
        <w:tc>
          <w:tcPr>
            <w:tcW w:w="1320" w:type="dxa"/>
          </w:tcPr>
          <w:p w14:paraId="23ECD19D" w14:textId="77777777" w:rsidR="00451234" w:rsidRDefault="00451234" w:rsidP="001F40CF">
            <w:pPr>
              <w:pStyle w:val="TAL"/>
              <w:jc w:val="center"/>
              <w:rPr>
                <w:rFonts w:cs="Arial"/>
              </w:rPr>
            </w:pPr>
            <w:r w:rsidRPr="00CA0BD8">
              <w:rPr>
                <w:color w:val="000000" w:themeColor="text1"/>
              </w:rPr>
              <w:t>F</w:t>
            </w:r>
          </w:p>
        </w:tc>
        <w:tc>
          <w:tcPr>
            <w:tcW w:w="1538" w:type="dxa"/>
          </w:tcPr>
          <w:p w14:paraId="4F3234EC" w14:textId="77777777" w:rsidR="00451234" w:rsidRDefault="00451234" w:rsidP="001F40CF">
            <w:pPr>
              <w:pStyle w:val="TAL"/>
              <w:jc w:val="center"/>
              <w:rPr>
                <w:rFonts w:cs="Arial"/>
                <w:lang w:eastAsia="zh-CN"/>
              </w:rPr>
            </w:pPr>
            <w:r w:rsidRPr="00CA0BD8">
              <w:rPr>
                <w:color w:val="000000" w:themeColor="text1"/>
              </w:rPr>
              <w:t>T</w:t>
            </w:r>
          </w:p>
        </w:tc>
      </w:tr>
      <w:tr w:rsidR="00451234" w:rsidRPr="002B15AA" w14:paraId="33A260BD" w14:textId="77777777" w:rsidTr="004F6005">
        <w:trPr>
          <w:cantSplit/>
          <w:trHeight w:val="210"/>
          <w:jc w:val="center"/>
        </w:trPr>
        <w:tc>
          <w:tcPr>
            <w:tcW w:w="3113" w:type="dxa"/>
          </w:tcPr>
          <w:p w14:paraId="305A5429" w14:textId="77777777" w:rsidR="00451234" w:rsidRPr="00D44E5E" w:rsidRDefault="00451234" w:rsidP="001F40CF">
            <w:pPr>
              <w:autoSpaceDE w:val="0"/>
              <w:autoSpaceDN w:val="0"/>
              <w:spacing w:after="0"/>
              <w:rPr>
                <w:rFonts w:ascii="Courier New" w:hAnsi="Courier New" w:cs="Courier New"/>
                <w:color w:val="000000" w:themeColor="text1"/>
                <w:sz w:val="18"/>
                <w:lang w:eastAsia="ja-JP"/>
              </w:rPr>
            </w:pPr>
            <w:proofErr w:type="spellStart"/>
            <w:r w:rsidRPr="00D44E5E">
              <w:rPr>
                <w:rFonts w:ascii="Courier New" w:hAnsi="Courier New" w:cs="Courier New"/>
                <w:color w:val="000000" w:themeColor="text1"/>
                <w:sz w:val="18"/>
                <w:lang w:eastAsia="ja-JP"/>
              </w:rPr>
              <w:t>ssbBeamWidthPan</w:t>
            </w:r>
            <w:proofErr w:type="spellEnd"/>
            <w:r w:rsidRPr="00D44E5E">
              <w:rPr>
                <w:rFonts w:ascii="Courier New" w:hAnsi="Courier New" w:cs="Courier New"/>
                <w:color w:val="000000" w:themeColor="text1"/>
                <w:sz w:val="18"/>
                <w:lang w:eastAsia="ja-JP"/>
              </w:rPr>
              <w:t xml:space="preserve"> </w:t>
            </w:r>
          </w:p>
          <w:p w14:paraId="145B6D75" w14:textId="77777777" w:rsidR="00451234" w:rsidRPr="00D44E5E" w:rsidRDefault="00451234" w:rsidP="001F40CF">
            <w:pPr>
              <w:pStyle w:val="TAL"/>
              <w:rPr>
                <w:rFonts w:ascii="Courier New" w:hAnsi="Courier New" w:cs="Courier New"/>
                <w:color w:val="000000" w:themeColor="text1"/>
                <w:lang w:eastAsia="ja-JP"/>
              </w:rPr>
            </w:pPr>
          </w:p>
        </w:tc>
        <w:tc>
          <w:tcPr>
            <w:tcW w:w="947" w:type="dxa"/>
          </w:tcPr>
          <w:p w14:paraId="1282DCB3" w14:textId="77777777" w:rsidR="00451234" w:rsidRDefault="00451234" w:rsidP="001F40CF">
            <w:pPr>
              <w:pStyle w:val="TAL"/>
              <w:jc w:val="center"/>
              <w:rPr>
                <w:lang w:eastAsia="zh-CN"/>
              </w:rPr>
            </w:pPr>
            <w:r>
              <w:t>CM</w:t>
            </w:r>
          </w:p>
        </w:tc>
        <w:tc>
          <w:tcPr>
            <w:tcW w:w="1320" w:type="dxa"/>
          </w:tcPr>
          <w:p w14:paraId="41598589" w14:textId="77777777" w:rsidR="00451234" w:rsidRDefault="00451234" w:rsidP="001F40CF">
            <w:pPr>
              <w:pStyle w:val="TAL"/>
              <w:jc w:val="center"/>
              <w:rPr>
                <w:rFonts w:cs="Arial"/>
              </w:rPr>
            </w:pPr>
            <w:r w:rsidRPr="00CA0BD8">
              <w:rPr>
                <w:color w:val="000000" w:themeColor="text1"/>
              </w:rPr>
              <w:t>T</w:t>
            </w:r>
          </w:p>
        </w:tc>
        <w:tc>
          <w:tcPr>
            <w:tcW w:w="1320" w:type="dxa"/>
          </w:tcPr>
          <w:p w14:paraId="2264AFB0" w14:textId="77777777" w:rsidR="00451234" w:rsidRDefault="00451234" w:rsidP="001F40CF">
            <w:pPr>
              <w:pStyle w:val="TAL"/>
              <w:jc w:val="center"/>
              <w:rPr>
                <w:rFonts w:cs="Arial"/>
                <w:lang w:eastAsia="zh-CN"/>
              </w:rPr>
            </w:pPr>
            <w:r>
              <w:rPr>
                <w:color w:val="000000" w:themeColor="text1"/>
              </w:rPr>
              <w:t>F</w:t>
            </w:r>
          </w:p>
        </w:tc>
        <w:tc>
          <w:tcPr>
            <w:tcW w:w="1320" w:type="dxa"/>
          </w:tcPr>
          <w:p w14:paraId="0BB4C164" w14:textId="77777777" w:rsidR="00451234" w:rsidRDefault="00451234" w:rsidP="001F40CF">
            <w:pPr>
              <w:pStyle w:val="TAL"/>
              <w:jc w:val="center"/>
              <w:rPr>
                <w:rFonts w:cs="Arial"/>
              </w:rPr>
            </w:pPr>
            <w:r w:rsidRPr="00CA0BD8">
              <w:rPr>
                <w:color w:val="000000" w:themeColor="text1"/>
              </w:rPr>
              <w:t>F</w:t>
            </w:r>
          </w:p>
        </w:tc>
        <w:tc>
          <w:tcPr>
            <w:tcW w:w="1538" w:type="dxa"/>
          </w:tcPr>
          <w:p w14:paraId="306BD3A0" w14:textId="77777777" w:rsidR="00451234" w:rsidRDefault="00451234" w:rsidP="001F40CF">
            <w:pPr>
              <w:pStyle w:val="TAL"/>
              <w:jc w:val="center"/>
              <w:rPr>
                <w:rFonts w:cs="Arial"/>
                <w:lang w:eastAsia="zh-CN"/>
              </w:rPr>
            </w:pPr>
            <w:r w:rsidRPr="00CA0BD8">
              <w:rPr>
                <w:color w:val="000000" w:themeColor="text1"/>
              </w:rPr>
              <w:t>T</w:t>
            </w:r>
          </w:p>
        </w:tc>
      </w:tr>
      <w:tr w:rsidR="00451234" w:rsidRPr="002B15AA" w14:paraId="213D976F" w14:textId="77777777" w:rsidTr="004F6005">
        <w:trPr>
          <w:cantSplit/>
          <w:trHeight w:val="210"/>
          <w:jc w:val="center"/>
        </w:trPr>
        <w:tc>
          <w:tcPr>
            <w:tcW w:w="3113" w:type="dxa"/>
          </w:tcPr>
          <w:p w14:paraId="776614AA" w14:textId="77777777" w:rsidR="00451234" w:rsidRPr="009723BE" w:rsidRDefault="00451234" w:rsidP="001F40CF">
            <w:pPr>
              <w:pStyle w:val="TAL"/>
              <w:rPr>
                <w:rFonts w:ascii="Courier New" w:hAnsi="Courier New" w:cs="Courier New"/>
                <w:color w:val="000000" w:themeColor="text1"/>
                <w:lang w:eastAsia="ja-JP"/>
              </w:rPr>
            </w:pPr>
            <w:proofErr w:type="spellStart"/>
            <w:r>
              <w:rPr>
                <w:rFonts w:ascii="Courier New" w:hAnsi="Courier New" w:cs="Courier New"/>
                <w:color w:val="000000" w:themeColor="text1"/>
                <w:lang w:eastAsia="ja-JP"/>
              </w:rPr>
              <w:t>ssbBeamWidthTilt</w:t>
            </w:r>
            <w:proofErr w:type="spellEnd"/>
          </w:p>
          <w:p w14:paraId="2233AE14" w14:textId="77777777" w:rsidR="00451234" w:rsidRPr="00D44E5E" w:rsidRDefault="00451234" w:rsidP="001F40CF">
            <w:pPr>
              <w:pStyle w:val="TAL"/>
              <w:rPr>
                <w:rFonts w:ascii="Courier New" w:hAnsi="Courier New" w:cs="Courier New"/>
                <w:color w:val="000000" w:themeColor="text1"/>
                <w:lang w:eastAsia="ja-JP"/>
              </w:rPr>
            </w:pPr>
          </w:p>
        </w:tc>
        <w:tc>
          <w:tcPr>
            <w:tcW w:w="947" w:type="dxa"/>
          </w:tcPr>
          <w:p w14:paraId="33A9F388" w14:textId="77777777" w:rsidR="00451234" w:rsidRDefault="00451234" w:rsidP="001F40CF">
            <w:pPr>
              <w:pStyle w:val="TAL"/>
              <w:jc w:val="center"/>
              <w:rPr>
                <w:lang w:eastAsia="zh-CN"/>
              </w:rPr>
            </w:pPr>
            <w:r>
              <w:t>CM</w:t>
            </w:r>
          </w:p>
        </w:tc>
        <w:tc>
          <w:tcPr>
            <w:tcW w:w="1320" w:type="dxa"/>
          </w:tcPr>
          <w:p w14:paraId="19F08013" w14:textId="77777777" w:rsidR="00451234" w:rsidRDefault="00451234" w:rsidP="001F40CF">
            <w:pPr>
              <w:pStyle w:val="TAL"/>
              <w:jc w:val="center"/>
              <w:rPr>
                <w:rFonts w:cs="Arial"/>
              </w:rPr>
            </w:pPr>
            <w:r w:rsidRPr="00CA0BD8">
              <w:rPr>
                <w:color w:val="000000" w:themeColor="text1"/>
              </w:rPr>
              <w:t>T</w:t>
            </w:r>
          </w:p>
        </w:tc>
        <w:tc>
          <w:tcPr>
            <w:tcW w:w="1320" w:type="dxa"/>
          </w:tcPr>
          <w:p w14:paraId="3A6E204F" w14:textId="77777777" w:rsidR="00451234" w:rsidRDefault="00451234" w:rsidP="001F40CF">
            <w:pPr>
              <w:pStyle w:val="TAL"/>
              <w:jc w:val="center"/>
              <w:rPr>
                <w:rFonts w:cs="Arial"/>
                <w:lang w:eastAsia="zh-CN"/>
              </w:rPr>
            </w:pPr>
            <w:r>
              <w:rPr>
                <w:color w:val="000000" w:themeColor="text1"/>
              </w:rPr>
              <w:t>F</w:t>
            </w:r>
          </w:p>
        </w:tc>
        <w:tc>
          <w:tcPr>
            <w:tcW w:w="1320" w:type="dxa"/>
          </w:tcPr>
          <w:p w14:paraId="2DDA5483" w14:textId="77777777" w:rsidR="00451234" w:rsidRDefault="00451234" w:rsidP="001F40CF">
            <w:pPr>
              <w:pStyle w:val="TAL"/>
              <w:jc w:val="center"/>
              <w:rPr>
                <w:rFonts w:cs="Arial"/>
              </w:rPr>
            </w:pPr>
            <w:r w:rsidRPr="00CA0BD8">
              <w:rPr>
                <w:color w:val="000000" w:themeColor="text1"/>
              </w:rPr>
              <w:t>F</w:t>
            </w:r>
          </w:p>
        </w:tc>
        <w:tc>
          <w:tcPr>
            <w:tcW w:w="1538" w:type="dxa"/>
          </w:tcPr>
          <w:p w14:paraId="2BE8E8F4" w14:textId="77777777" w:rsidR="00451234" w:rsidRDefault="00451234" w:rsidP="001F40CF">
            <w:pPr>
              <w:pStyle w:val="TAL"/>
              <w:jc w:val="center"/>
              <w:rPr>
                <w:rFonts w:cs="Arial"/>
                <w:lang w:eastAsia="zh-CN"/>
              </w:rPr>
            </w:pPr>
            <w:r w:rsidRPr="00CA0BD8">
              <w:rPr>
                <w:color w:val="000000" w:themeColor="text1"/>
              </w:rPr>
              <w:t>T</w:t>
            </w:r>
          </w:p>
        </w:tc>
      </w:tr>
    </w:tbl>
    <w:p w14:paraId="2E899364" w14:textId="0827B609" w:rsidR="00451234" w:rsidRPr="004F6005" w:rsidRDefault="004F6005" w:rsidP="00B9648D">
      <w:pPr>
        <w:pStyle w:val="NormalWeb"/>
        <w:spacing w:before="0" w:beforeAutospacing="0" w:after="0" w:afterAutospacing="0"/>
        <w:rPr>
          <w:rFonts w:eastAsia="SimSun"/>
          <w:sz w:val="20"/>
          <w:szCs w:val="22"/>
          <w:lang w:val="en-GB" w:eastAsia="en-US"/>
        </w:rPr>
      </w:pPr>
      <w:r w:rsidRPr="004F6005">
        <w:rPr>
          <w:rFonts w:eastAsia="SimSun"/>
          <w:sz w:val="20"/>
          <w:szCs w:val="22"/>
          <w:lang w:val="en-GB" w:eastAsia="en-US"/>
        </w:rPr>
        <w:t xml:space="preserve">CM means, </w:t>
      </w:r>
      <w:r w:rsidR="00D93FF9" w:rsidRPr="004F6005">
        <w:rPr>
          <w:rFonts w:eastAsia="SimSun"/>
          <w:sz w:val="20"/>
          <w:szCs w:val="22"/>
          <w:lang w:val="en-GB" w:eastAsia="en-US"/>
        </w:rPr>
        <w:t xml:space="preserve">if </w:t>
      </w:r>
      <w:r w:rsidR="0020592E" w:rsidRPr="004F6005">
        <w:rPr>
          <w:rFonts w:eastAsia="SimSun"/>
          <w:sz w:val="20"/>
          <w:szCs w:val="22"/>
          <w:lang w:val="en-GB" w:eastAsia="en-US"/>
        </w:rPr>
        <w:t>provided by the equipment</w:t>
      </w:r>
      <w:r w:rsidRPr="004F6005">
        <w:rPr>
          <w:rFonts w:eastAsia="SimSun"/>
          <w:sz w:val="20"/>
          <w:szCs w:val="22"/>
          <w:lang w:val="en-GB" w:eastAsia="en-US"/>
        </w:rPr>
        <w:t>.</w:t>
      </w:r>
    </w:p>
    <w:p w14:paraId="5DC65481" w14:textId="76E47484" w:rsidR="0020592E" w:rsidRDefault="0020592E" w:rsidP="00B9648D">
      <w:pPr>
        <w:pStyle w:val="NormalWeb"/>
        <w:spacing w:before="0" w:beforeAutospacing="0" w:after="0" w:afterAutospacing="0"/>
        <w:rPr>
          <w:rFonts w:asciiTheme="minorHAnsi" w:hAnsi="Ericsson Hilda" w:cstheme="minorBidi"/>
          <w:color w:val="000000" w:themeColor="dark1"/>
          <w:kern w:val="24"/>
          <w:sz w:val="20"/>
          <w:szCs w:val="20"/>
          <w:lang w:val="en-GB"/>
        </w:rPr>
      </w:pPr>
    </w:p>
    <w:p w14:paraId="3556E710" w14:textId="77777777" w:rsidR="004F6005" w:rsidRPr="00B9648D" w:rsidRDefault="004F6005" w:rsidP="00B9648D">
      <w:pPr>
        <w:pStyle w:val="NormalWeb"/>
        <w:spacing w:before="0" w:beforeAutospacing="0" w:after="0" w:afterAutospacing="0"/>
        <w:rPr>
          <w:rFonts w:asciiTheme="minorHAnsi" w:hAnsi="Ericsson Hilda" w:cstheme="minorBidi"/>
          <w:color w:val="000000" w:themeColor="dark1"/>
          <w:kern w:val="24"/>
          <w:sz w:val="20"/>
          <w:szCs w:val="20"/>
          <w:lang w:val="en-GB"/>
        </w:rPr>
      </w:pPr>
    </w:p>
    <w:bookmarkEnd w:id="1"/>
    <w:p w14:paraId="57E26BE1" w14:textId="77777777" w:rsidR="00C022E3" w:rsidRDefault="00C022E3">
      <w:pPr>
        <w:pStyle w:val="Heading1"/>
      </w:pPr>
      <w:r>
        <w:t>4</w:t>
      </w:r>
      <w:r>
        <w:tab/>
        <w:t>Detailed proposal</w:t>
      </w:r>
    </w:p>
    <w:p w14:paraId="24516BA2" w14:textId="0C7AD441" w:rsidR="00371A2C" w:rsidRDefault="008F1DE3">
      <w:r>
        <w:t xml:space="preserve">Based </w:t>
      </w:r>
      <w:r w:rsidR="004756D3">
        <w:t xml:space="preserve">on </w:t>
      </w:r>
      <w:r w:rsidR="00030DB0">
        <w:t xml:space="preserve">the </w:t>
      </w:r>
      <w:r w:rsidR="004756D3">
        <w:t>observations</w:t>
      </w:r>
      <w:r w:rsidR="00CA61A9">
        <w:t xml:space="preserve"> above</w:t>
      </w:r>
      <w:r>
        <w:t>, we ask for Endorsement for Proposal 1</w:t>
      </w:r>
      <w:r w:rsidR="00526013">
        <w:t>.</w:t>
      </w:r>
    </w:p>
    <w:p w14:paraId="06DCFD64" w14:textId="19642516" w:rsidR="004756D3" w:rsidRPr="007A5F03" w:rsidRDefault="004756D3" w:rsidP="004756D3">
      <w:r w:rsidRPr="007A5F03">
        <w:rPr>
          <w:b/>
        </w:rPr>
        <w:lastRenderedPageBreak/>
        <w:t>Proposal 1:</w:t>
      </w:r>
      <w:r w:rsidRPr="007A5F03">
        <w:t xml:space="preserve"> </w:t>
      </w:r>
      <w:r w:rsidR="00FA4D50" w:rsidRPr="00CF6F82">
        <w:rPr>
          <w:szCs w:val="22"/>
        </w:rPr>
        <w:t>A</w:t>
      </w:r>
      <w:r w:rsidR="00FA4D50">
        <w:rPr>
          <w:szCs w:val="22"/>
        </w:rPr>
        <w:t xml:space="preserve"> </w:t>
      </w:r>
      <w:proofErr w:type="spellStart"/>
      <w:r w:rsidR="00FA4D50">
        <w:rPr>
          <w:szCs w:val="22"/>
        </w:rPr>
        <w:t>CommonBeam</w:t>
      </w:r>
      <w:r w:rsidR="00E60CBF">
        <w:rPr>
          <w:szCs w:val="22"/>
        </w:rPr>
        <w:t>f</w:t>
      </w:r>
      <w:r w:rsidR="00FA4D50">
        <w:rPr>
          <w:szCs w:val="22"/>
        </w:rPr>
        <w:t>orming</w:t>
      </w:r>
      <w:proofErr w:type="spellEnd"/>
      <w:r w:rsidR="00FA4D50">
        <w:rPr>
          <w:szCs w:val="22"/>
        </w:rPr>
        <w:t xml:space="preserve"> IOC representing the beams carrying the SSB common reference signal is proposed contained under the </w:t>
      </w:r>
      <w:proofErr w:type="spellStart"/>
      <w:r w:rsidR="00FA4D50">
        <w:rPr>
          <w:szCs w:val="22"/>
        </w:rPr>
        <w:t>NRSectorCarrier</w:t>
      </w:r>
      <w:proofErr w:type="spellEnd"/>
      <w:r w:rsidR="00FA4D50">
        <w:rPr>
          <w:szCs w:val="22"/>
        </w:rPr>
        <w:t xml:space="preserve">. The IOC provides a read-only list of information on the properties of the associated SSB beams. </w:t>
      </w:r>
      <w:r w:rsidR="009743E5">
        <w:rPr>
          <w:szCs w:val="22"/>
        </w:rPr>
        <w:t xml:space="preserve">Related </w:t>
      </w:r>
      <w:proofErr w:type="spellStart"/>
      <w:r w:rsidR="009743E5">
        <w:rPr>
          <w:szCs w:val="22"/>
        </w:rPr>
        <w:t>capabilitites</w:t>
      </w:r>
      <w:proofErr w:type="spellEnd"/>
      <w:r w:rsidR="009743E5">
        <w:rPr>
          <w:szCs w:val="22"/>
        </w:rPr>
        <w:t xml:space="preserve"> for configuration will be addressed when normative requirements exist.</w:t>
      </w:r>
    </w:p>
    <w:p w14:paraId="2C541C55" w14:textId="77777777" w:rsidR="00403051" w:rsidRDefault="00403051"/>
    <w:p w14:paraId="3F8C0B76" w14:textId="25E6C18F" w:rsidR="00A446F9" w:rsidRDefault="00A446F9"/>
    <w:p w14:paraId="209C5CEC" w14:textId="29A598A3" w:rsidR="00FE5CF3" w:rsidRDefault="00FE5CF3"/>
    <w:p w14:paraId="50DD62F4" w14:textId="582A1E41" w:rsidR="00FE5CF3" w:rsidRDefault="00FE5CF3"/>
    <w:p w14:paraId="62D787DE" w14:textId="01842AD7" w:rsidR="00FE5CF3" w:rsidRDefault="00FE5CF3"/>
    <w:p w14:paraId="466C2FC1" w14:textId="3F70DB0D" w:rsidR="00FE5CF3" w:rsidRDefault="00FE5CF3"/>
    <w:p w14:paraId="7EF43E50" w14:textId="4846480F" w:rsidR="00585CB2" w:rsidRPr="00213D34" w:rsidRDefault="00585CB2" w:rsidP="00585CB2"/>
    <w:sectPr w:rsidR="00585CB2" w:rsidRPr="00213D34">
      <w:headerReference w:type="even" r:id="rId1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7B138C" w14:textId="77777777" w:rsidR="000C5893" w:rsidRDefault="000C5893">
      <w:r>
        <w:separator/>
      </w:r>
    </w:p>
  </w:endnote>
  <w:endnote w:type="continuationSeparator" w:id="0">
    <w:p w14:paraId="47AFD4F0" w14:textId="77777777" w:rsidR="000C5893" w:rsidRDefault="000C5893">
      <w:r>
        <w:continuationSeparator/>
      </w:r>
    </w:p>
  </w:endnote>
  <w:endnote w:type="continuationNotice" w:id="1">
    <w:p w14:paraId="7D0E39FB" w14:textId="77777777" w:rsidR="000C5893" w:rsidRDefault="000C58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4646A" w14:textId="77777777" w:rsidR="000C5893" w:rsidRDefault="000C5893">
      <w:r>
        <w:separator/>
      </w:r>
    </w:p>
  </w:footnote>
  <w:footnote w:type="continuationSeparator" w:id="0">
    <w:p w14:paraId="531ADF1E" w14:textId="77777777" w:rsidR="000C5893" w:rsidRDefault="000C5893">
      <w:r>
        <w:continuationSeparator/>
      </w:r>
    </w:p>
  </w:footnote>
  <w:footnote w:type="continuationNotice" w:id="1">
    <w:p w14:paraId="7AA9DA2F" w14:textId="77777777" w:rsidR="000C5893" w:rsidRDefault="000C58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D09BC" w14:textId="77777777" w:rsidR="00314A26" w:rsidRDefault="00314A2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D2208B"/>
    <w:multiLevelType w:val="hybridMultilevel"/>
    <w:tmpl w:val="1CD8D1DA"/>
    <w:lvl w:ilvl="0" w:tplc="D1B0DE7E">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8C46FB6"/>
    <w:multiLevelType w:val="hybridMultilevel"/>
    <w:tmpl w:val="649C1714"/>
    <w:lvl w:ilvl="0" w:tplc="33549910">
      <w:start w:val="4"/>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F8B6A6A"/>
    <w:multiLevelType w:val="hybridMultilevel"/>
    <w:tmpl w:val="60ECDBA6"/>
    <w:lvl w:ilvl="0" w:tplc="1DCA1656">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3A71217"/>
    <w:multiLevelType w:val="hybridMultilevel"/>
    <w:tmpl w:val="4D729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231B05"/>
    <w:multiLevelType w:val="hybridMultilevel"/>
    <w:tmpl w:val="13C82A1A"/>
    <w:lvl w:ilvl="0" w:tplc="77C0909C">
      <w:start w:val="3"/>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CB30590"/>
    <w:multiLevelType w:val="hybridMultilevel"/>
    <w:tmpl w:val="36EC7814"/>
    <w:lvl w:ilvl="0" w:tplc="FFFFFFFF">
      <w:start w:val="1"/>
      <w:numFmt w:val="bullet"/>
      <w:lvlText w:val=""/>
      <w:legacy w:legacy="1" w:legacySpace="0" w:legacyIndent="360"/>
      <w:lvlJc w:val="left"/>
      <w:pPr>
        <w:ind w:left="644" w:hanging="360"/>
      </w:pPr>
      <w:rPr>
        <w:rFonts w:ascii="Symbol" w:hAnsi="Symbol" w:hint="default"/>
        <w:color w:val="auto"/>
      </w:rPr>
    </w:lvl>
    <w:lvl w:ilvl="1" w:tplc="04070003">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EAB2127"/>
    <w:multiLevelType w:val="hybridMultilevel"/>
    <w:tmpl w:val="CE566C62"/>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 w15:restartNumberingAfterBreak="0">
    <w:nsid w:val="3072516B"/>
    <w:multiLevelType w:val="hybridMultilevel"/>
    <w:tmpl w:val="99CEEC5C"/>
    <w:lvl w:ilvl="0" w:tplc="3EBE8B56">
      <w:start w:val="1"/>
      <w:numFmt w:val="bullet"/>
      <w:lvlText w:val="–"/>
      <w:lvlJc w:val="left"/>
      <w:pPr>
        <w:tabs>
          <w:tab w:val="num" w:pos="720"/>
        </w:tabs>
        <w:ind w:left="720" w:hanging="360"/>
      </w:pPr>
      <w:rPr>
        <w:rFonts w:ascii="Arial" w:hAnsi="Arial" w:hint="default"/>
      </w:rPr>
    </w:lvl>
    <w:lvl w:ilvl="1" w:tplc="DA0A49AC" w:tentative="1">
      <w:start w:val="1"/>
      <w:numFmt w:val="bullet"/>
      <w:lvlText w:val="–"/>
      <w:lvlJc w:val="left"/>
      <w:pPr>
        <w:tabs>
          <w:tab w:val="num" w:pos="1440"/>
        </w:tabs>
        <w:ind w:left="1440" w:hanging="360"/>
      </w:pPr>
      <w:rPr>
        <w:rFonts w:ascii="Arial" w:hAnsi="Arial" w:hint="default"/>
      </w:rPr>
    </w:lvl>
    <w:lvl w:ilvl="2" w:tplc="B2AE744C" w:tentative="1">
      <w:start w:val="1"/>
      <w:numFmt w:val="bullet"/>
      <w:lvlText w:val="–"/>
      <w:lvlJc w:val="left"/>
      <w:pPr>
        <w:tabs>
          <w:tab w:val="num" w:pos="2160"/>
        </w:tabs>
        <w:ind w:left="2160" w:hanging="360"/>
      </w:pPr>
      <w:rPr>
        <w:rFonts w:ascii="Arial" w:hAnsi="Arial" w:hint="default"/>
      </w:rPr>
    </w:lvl>
    <w:lvl w:ilvl="3" w:tplc="21F4EDF0">
      <w:start w:val="1"/>
      <w:numFmt w:val="bullet"/>
      <w:lvlText w:val="–"/>
      <w:lvlJc w:val="left"/>
      <w:pPr>
        <w:tabs>
          <w:tab w:val="num" w:pos="2880"/>
        </w:tabs>
        <w:ind w:left="2880" w:hanging="360"/>
      </w:pPr>
      <w:rPr>
        <w:rFonts w:ascii="Arial" w:hAnsi="Arial" w:hint="default"/>
      </w:rPr>
    </w:lvl>
    <w:lvl w:ilvl="4" w:tplc="D966BA04" w:tentative="1">
      <w:start w:val="1"/>
      <w:numFmt w:val="bullet"/>
      <w:lvlText w:val="–"/>
      <w:lvlJc w:val="left"/>
      <w:pPr>
        <w:tabs>
          <w:tab w:val="num" w:pos="3600"/>
        </w:tabs>
        <w:ind w:left="3600" w:hanging="360"/>
      </w:pPr>
      <w:rPr>
        <w:rFonts w:ascii="Arial" w:hAnsi="Arial" w:hint="default"/>
      </w:rPr>
    </w:lvl>
    <w:lvl w:ilvl="5" w:tplc="B4662DC4" w:tentative="1">
      <w:start w:val="1"/>
      <w:numFmt w:val="bullet"/>
      <w:lvlText w:val="–"/>
      <w:lvlJc w:val="left"/>
      <w:pPr>
        <w:tabs>
          <w:tab w:val="num" w:pos="4320"/>
        </w:tabs>
        <w:ind w:left="4320" w:hanging="360"/>
      </w:pPr>
      <w:rPr>
        <w:rFonts w:ascii="Arial" w:hAnsi="Arial" w:hint="default"/>
      </w:rPr>
    </w:lvl>
    <w:lvl w:ilvl="6" w:tplc="26504BC6" w:tentative="1">
      <w:start w:val="1"/>
      <w:numFmt w:val="bullet"/>
      <w:lvlText w:val="–"/>
      <w:lvlJc w:val="left"/>
      <w:pPr>
        <w:tabs>
          <w:tab w:val="num" w:pos="5040"/>
        </w:tabs>
        <w:ind w:left="5040" w:hanging="360"/>
      </w:pPr>
      <w:rPr>
        <w:rFonts w:ascii="Arial" w:hAnsi="Arial" w:hint="default"/>
      </w:rPr>
    </w:lvl>
    <w:lvl w:ilvl="7" w:tplc="82C40B72" w:tentative="1">
      <w:start w:val="1"/>
      <w:numFmt w:val="bullet"/>
      <w:lvlText w:val="–"/>
      <w:lvlJc w:val="left"/>
      <w:pPr>
        <w:tabs>
          <w:tab w:val="num" w:pos="5760"/>
        </w:tabs>
        <w:ind w:left="5760" w:hanging="360"/>
      </w:pPr>
      <w:rPr>
        <w:rFonts w:ascii="Arial" w:hAnsi="Arial" w:hint="default"/>
      </w:rPr>
    </w:lvl>
    <w:lvl w:ilvl="8" w:tplc="888A8FC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6660914"/>
    <w:multiLevelType w:val="hybridMultilevel"/>
    <w:tmpl w:val="25E40F26"/>
    <w:lvl w:ilvl="0" w:tplc="C9D68B08">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9E5140D"/>
    <w:multiLevelType w:val="hybridMultilevel"/>
    <w:tmpl w:val="3196C82E"/>
    <w:lvl w:ilvl="0" w:tplc="9626D8BC">
      <w:numFmt w:val="bullet"/>
      <w:lvlText w:val=""/>
      <w:lvlJc w:val="left"/>
      <w:pPr>
        <w:ind w:left="720" w:hanging="360"/>
      </w:pPr>
      <w:rPr>
        <w:rFonts w:ascii="Symbol" w:eastAsia="Calibri" w:hAnsi="Symbol"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5A5E162C"/>
    <w:multiLevelType w:val="hybridMultilevel"/>
    <w:tmpl w:val="73645FD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5FE8151F"/>
    <w:multiLevelType w:val="hybridMultilevel"/>
    <w:tmpl w:val="40AC9606"/>
    <w:lvl w:ilvl="0" w:tplc="A2C86CF2">
      <w:numFmt w:val="bullet"/>
      <w:lvlText w:val=""/>
      <w:lvlJc w:val="left"/>
      <w:pPr>
        <w:ind w:left="720" w:hanging="360"/>
      </w:pPr>
      <w:rPr>
        <w:rFonts w:ascii="Symbol" w:eastAsia="Calibri" w:hAnsi="Symbol" w:cs="Times New Roman" w:hint="default"/>
      </w:rPr>
    </w:lvl>
    <w:lvl w:ilvl="1" w:tplc="041D0001">
      <w:start w:val="1"/>
      <w:numFmt w:val="bullet"/>
      <w:lvlText w:val=""/>
      <w:lvlJc w:val="left"/>
      <w:pPr>
        <w:ind w:left="1440" w:hanging="360"/>
      </w:pPr>
      <w:rPr>
        <w:rFonts w:ascii="Symbol" w:hAnsi="Symbol"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71F46C97"/>
    <w:multiLevelType w:val="hybridMultilevel"/>
    <w:tmpl w:val="D5CEFD9C"/>
    <w:lvl w:ilvl="0" w:tplc="52B20BD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1"/>
  </w:num>
  <w:num w:numId="5">
    <w:abstractNumId w:val="20"/>
  </w:num>
  <w:num w:numId="6">
    <w:abstractNumId w:val="8"/>
  </w:num>
  <w:num w:numId="7">
    <w:abstractNumId w:val="11"/>
  </w:num>
  <w:num w:numId="8">
    <w:abstractNumId w:val="30"/>
  </w:num>
  <w:num w:numId="9">
    <w:abstractNumId w:val="25"/>
  </w:num>
  <w:num w:numId="10">
    <w:abstractNumId w:val="29"/>
  </w:num>
  <w:num w:numId="11">
    <w:abstractNumId w:val="16"/>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26"/>
  </w:num>
  <w:num w:numId="22">
    <w:abstractNumId w:val="15"/>
  </w:num>
  <w:num w:numId="23">
    <w:abstractNumId w:val="28"/>
  </w:num>
  <w:num w:numId="24">
    <w:abstractNumId w:val="10"/>
  </w:num>
  <w:num w:numId="25">
    <w:abstractNumId w:val="22"/>
  </w:num>
  <w:num w:numId="26">
    <w:abstractNumId w:val="27"/>
  </w:num>
  <w:num w:numId="27">
    <w:abstractNumId w:val="23"/>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7"/>
  </w:num>
  <w:num w:numId="31">
    <w:abstractNumId w:val="14"/>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246"/>
    <w:rsid w:val="00003206"/>
    <w:rsid w:val="00006C40"/>
    <w:rsid w:val="00006FA1"/>
    <w:rsid w:val="00007955"/>
    <w:rsid w:val="00012515"/>
    <w:rsid w:val="000172A8"/>
    <w:rsid w:val="000223D9"/>
    <w:rsid w:val="00022FA1"/>
    <w:rsid w:val="000231C2"/>
    <w:rsid w:val="0002384B"/>
    <w:rsid w:val="00024EB7"/>
    <w:rsid w:val="00026334"/>
    <w:rsid w:val="00030DB0"/>
    <w:rsid w:val="0003142F"/>
    <w:rsid w:val="00033F2E"/>
    <w:rsid w:val="00035DDD"/>
    <w:rsid w:val="00051301"/>
    <w:rsid w:val="00052FE6"/>
    <w:rsid w:val="00062E88"/>
    <w:rsid w:val="00067CF5"/>
    <w:rsid w:val="00070F8D"/>
    <w:rsid w:val="00074722"/>
    <w:rsid w:val="000748AC"/>
    <w:rsid w:val="000748F3"/>
    <w:rsid w:val="000819D8"/>
    <w:rsid w:val="00082295"/>
    <w:rsid w:val="00082582"/>
    <w:rsid w:val="00087AAE"/>
    <w:rsid w:val="000934A6"/>
    <w:rsid w:val="00095357"/>
    <w:rsid w:val="000972ED"/>
    <w:rsid w:val="000A21B8"/>
    <w:rsid w:val="000A2C6C"/>
    <w:rsid w:val="000A4660"/>
    <w:rsid w:val="000A57DD"/>
    <w:rsid w:val="000B0B36"/>
    <w:rsid w:val="000B2358"/>
    <w:rsid w:val="000C060E"/>
    <w:rsid w:val="000C496F"/>
    <w:rsid w:val="000C5893"/>
    <w:rsid w:val="000C58B0"/>
    <w:rsid w:val="000C6D14"/>
    <w:rsid w:val="000D086A"/>
    <w:rsid w:val="000D1B5B"/>
    <w:rsid w:val="000D2E96"/>
    <w:rsid w:val="000D7A44"/>
    <w:rsid w:val="000E1491"/>
    <w:rsid w:val="000E32CA"/>
    <w:rsid w:val="000E3BAE"/>
    <w:rsid w:val="000E56EE"/>
    <w:rsid w:val="000E605B"/>
    <w:rsid w:val="000E7E2F"/>
    <w:rsid w:val="000F1F12"/>
    <w:rsid w:val="000F255B"/>
    <w:rsid w:val="0010401F"/>
    <w:rsid w:val="00104424"/>
    <w:rsid w:val="0010532B"/>
    <w:rsid w:val="00106713"/>
    <w:rsid w:val="00106D64"/>
    <w:rsid w:val="00110229"/>
    <w:rsid w:val="001203E4"/>
    <w:rsid w:val="001242AA"/>
    <w:rsid w:val="001500B7"/>
    <w:rsid w:val="00150FF1"/>
    <w:rsid w:val="00152171"/>
    <w:rsid w:val="00153A19"/>
    <w:rsid w:val="00153A7E"/>
    <w:rsid w:val="00156F39"/>
    <w:rsid w:val="00160328"/>
    <w:rsid w:val="00163509"/>
    <w:rsid w:val="00164280"/>
    <w:rsid w:val="00166E82"/>
    <w:rsid w:val="00173FA3"/>
    <w:rsid w:val="00174C83"/>
    <w:rsid w:val="0017523D"/>
    <w:rsid w:val="00176B1B"/>
    <w:rsid w:val="00177A31"/>
    <w:rsid w:val="00180D7D"/>
    <w:rsid w:val="00180E6E"/>
    <w:rsid w:val="00194A93"/>
    <w:rsid w:val="001A1C84"/>
    <w:rsid w:val="001A4F31"/>
    <w:rsid w:val="001A6525"/>
    <w:rsid w:val="001B1652"/>
    <w:rsid w:val="001B32AD"/>
    <w:rsid w:val="001B38E2"/>
    <w:rsid w:val="001B4459"/>
    <w:rsid w:val="001C0E5E"/>
    <w:rsid w:val="001C3EC8"/>
    <w:rsid w:val="001C52E0"/>
    <w:rsid w:val="001D0EBB"/>
    <w:rsid w:val="001D2248"/>
    <w:rsid w:val="001D2BD4"/>
    <w:rsid w:val="001D331D"/>
    <w:rsid w:val="001D4611"/>
    <w:rsid w:val="001D4A2A"/>
    <w:rsid w:val="001E049E"/>
    <w:rsid w:val="001E05EB"/>
    <w:rsid w:val="001E4EDD"/>
    <w:rsid w:val="001F1344"/>
    <w:rsid w:val="001F609E"/>
    <w:rsid w:val="001F69E8"/>
    <w:rsid w:val="001F7E0B"/>
    <w:rsid w:val="001F7F34"/>
    <w:rsid w:val="00201947"/>
    <w:rsid w:val="0020395B"/>
    <w:rsid w:val="0020592E"/>
    <w:rsid w:val="002061C6"/>
    <w:rsid w:val="002062C0"/>
    <w:rsid w:val="002119F6"/>
    <w:rsid w:val="002130DD"/>
    <w:rsid w:val="00213D34"/>
    <w:rsid w:val="002140C7"/>
    <w:rsid w:val="00215130"/>
    <w:rsid w:val="00216A9E"/>
    <w:rsid w:val="002204AC"/>
    <w:rsid w:val="002259A5"/>
    <w:rsid w:val="00232E79"/>
    <w:rsid w:val="00234995"/>
    <w:rsid w:val="002349FB"/>
    <w:rsid w:val="00235442"/>
    <w:rsid w:val="00235B91"/>
    <w:rsid w:val="00237098"/>
    <w:rsid w:val="0023732C"/>
    <w:rsid w:val="0024155E"/>
    <w:rsid w:val="00244C9A"/>
    <w:rsid w:val="00245E45"/>
    <w:rsid w:val="00247C20"/>
    <w:rsid w:val="002502B0"/>
    <w:rsid w:val="00251E2B"/>
    <w:rsid w:val="002604C0"/>
    <w:rsid w:val="00260631"/>
    <w:rsid w:val="00260B27"/>
    <w:rsid w:val="0026390E"/>
    <w:rsid w:val="00264E1A"/>
    <w:rsid w:val="00266619"/>
    <w:rsid w:val="00267C5A"/>
    <w:rsid w:val="00271F52"/>
    <w:rsid w:val="00272529"/>
    <w:rsid w:val="00274C2D"/>
    <w:rsid w:val="00281CDA"/>
    <w:rsid w:val="0028214B"/>
    <w:rsid w:val="002831E3"/>
    <w:rsid w:val="002839DB"/>
    <w:rsid w:val="0028557F"/>
    <w:rsid w:val="00285631"/>
    <w:rsid w:val="002934F5"/>
    <w:rsid w:val="00295BF8"/>
    <w:rsid w:val="002A1857"/>
    <w:rsid w:val="002A35DB"/>
    <w:rsid w:val="002A36E5"/>
    <w:rsid w:val="002A42FF"/>
    <w:rsid w:val="002A66A1"/>
    <w:rsid w:val="002A721F"/>
    <w:rsid w:val="002B0538"/>
    <w:rsid w:val="002B1A87"/>
    <w:rsid w:val="002B5E21"/>
    <w:rsid w:val="002B62C2"/>
    <w:rsid w:val="002B6E76"/>
    <w:rsid w:val="002B7CD7"/>
    <w:rsid w:val="002C79A6"/>
    <w:rsid w:val="002D144F"/>
    <w:rsid w:val="002D7D7C"/>
    <w:rsid w:val="002E05BA"/>
    <w:rsid w:val="002F6892"/>
    <w:rsid w:val="002F6A46"/>
    <w:rsid w:val="00301BD9"/>
    <w:rsid w:val="0030310D"/>
    <w:rsid w:val="0030533D"/>
    <w:rsid w:val="0030628A"/>
    <w:rsid w:val="003137C3"/>
    <w:rsid w:val="00314A26"/>
    <w:rsid w:val="003155B4"/>
    <w:rsid w:val="003164C9"/>
    <w:rsid w:val="00316686"/>
    <w:rsid w:val="00321A57"/>
    <w:rsid w:val="00324798"/>
    <w:rsid w:val="00331D4E"/>
    <w:rsid w:val="00332922"/>
    <w:rsid w:val="00333663"/>
    <w:rsid w:val="003354BD"/>
    <w:rsid w:val="00340707"/>
    <w:rsid w:val="00340FDD"/>
    <w:rsid w:val="003424A5"/>
    <w:rsid w:val="003450DA"/>
    <w:rsid w:val="003458A6"/>
    <w:rsid w:val="00347259"/>
    <w:rsid w:val="00347FEC"/>
    <w:rsid w:val="00350DC4"/>
    <w:rsid w:val="00351D36"/>
    <w:rsid w:val="00352DE7"/>
    <w:rsid w:val="00354FE5"/>
    <w:rsid w:val="003613AB"/>
    <w:rsid w:val="00362716"/>
    <w:rsid w:val="00370DEE"/>
    <w:rsid w:val="00371032"/>
    <w:rsid w:val="00371A2C"/>
    <w:rsid w:val="00371B44"/>
    <w:rsid w:val="00372724"/>
    <w:rsid w:val="00372888"/>
    <w:rsid w:val="00373510"/>
    <w:rsid w:val="00373E5F"/>
    <w:rsid w:val="0038348A"/>
    <w:rsid w:val="00384193"/>
    <w:rsid w:val="00387E33"/>
    <w:rsid w:val="00391091"/>
    <w:rsid w:val="0039179E"/>
    <w:rsid w:val="00393039"/>
    <w:rsid w:val="00395864"/>
    <w:rsid w:val="0039597B"/>
    <w:rsid w:val="00397C68"/>
    <w:rsid w:val="003A1513"/>
    <w:rsid w:val="003A31DC"/>
    <w:rsid w:val="003A3BE8"/>
    <w:rsid w:val="003B20D8"/>
    <w:rsid w:val="003B506E"/>
    <w:rsid w:val="003B50F9"/>
    <w:rsid w:val="003B59D1"/>
    <w:rsid w:val="003B63CA"/>
    <w:rsid w:val="003B74A2"/>
    <w:rsid w:val="003C122B"/>
    <w:rsid w:val="003C1D77"/>
    <w:rsid w:val="003C2A72"/>
    <w:rsid w:val="003C45B1"/>
    <w:rsid w:val="003C5A97"/>
    <w:rsid w:val="003D028F"/>
    <w:rsid w:val="003D0E5E"/>
    <w:rsid w:val="003D4808"/>
    <w:rsid w:val="003D6107"/>
    <w:rsid w:val="003D718F"/>
    <w:rsid w:val="003E2D2A"/>
    <w:rsid w:val="003E66BD"/>
    <w:rsid w:val="003E7071"/>
    <w:rsid w:val="003F06C9"/>
    <w:rsid w:val="003F282F"/>
    <w:rsid w:val="003F3895"/>
    <w:rsid w:val="003F52B2"/>
    <w:rsid w:val="00402976"/>
    <w:rsid w:val="0040303A"/>
    <w:rsid w:val="00403051"/>
    <w:rsid w:val="00404B0D"/>
    <w:rsid w:val="00404C40"/>
    <w:rsid w:val="0041410E"/>
    <w:rsid w:val="004143CB"/>
    <w:rsid w:val="004146FF"/>
    <w:rsid w:val="00414B04"/>
    <w:rsid w:val="00417E16"/>
    <w:rsid w:val="004200CB"/>
    <w:rsid w:val="004209E3"/>
    <w:rsid w:val="00421B0C"/>
    <w:rsid w:val="004231D3"/>
    <w:rsid w:val="004233F7"/>
    <w:rsid w:val="004254F0"/>
    <w:rsid w:val="00426E4B"/>
    <w:rsid w:val="0042786A"/>
    <w:rsid w:val="00437121"/>
    <w:rsid w:val="00440414"/>
    <w:rsid w:val="00442BE1"/>
    <w:rsid w:val="00443B57"/>
    <w:rsid w:val="004506BF"/>
    <w:rsid w:val="0045115B"/>
    <w:rsid w:val="00451234"/>
    <w:rsid w:val="00456319"/>
    <w:rsid w:val="004573F0"/>
    <w:rsid w:val="00460EBF"/>
    <w:rsid w:val="00462B6F"/>
    <w:rsid w:val="004659DE"/>
    <w:rsid w:val="00467833"/>
    <w:rsid w:val="004756D3"/>
    <w:rsid w:val="00490CBE"/>
    <w:rsid w:val="004949F8"/>
    <w:rsid w:val="00495BED"/>
    <w:rsid w:val="004A6433"/>
    <w:rsid w:val="004A6C02"/>
    <w:rsid w:val="004B1250"/>
    <w:rsid w:val="004B38C9"/>
    <w:rsid w:val="004B5B24"/>
    <w:rsid w:val="004C31D2"/>
    <w:rsid w:val="004C361F"/>
    <w:rsid w:val="004C4AEB"/>
    <w:rsid w:val="004C501C"/>
    <w:rsid w:val="004C6F78"/>
    <w:rsid w:val="004D48AC"/>
    <w:rsid w:val="004D4AD6"/>
    <w:rsid w:val="004D55C2"/>
    <w:rsid w:val="004D5B24"/>
    <w:rsid w:val="004D638E"/>
    <w:rsid w:val="004F04B9"/>
    <w:rsid w:val="004F0C50"/>
    <w:rsid w:val="004F2B81"/>
    <w:rsid w:val="004F2DEE"/>
    <w:rsid w:val="004F6005"/>
    <w:rsid w:val="004F6FC4"/>
    <w:rsid w:val="004F7922"/>
    <w:rsid w:val="004F7D0C"/>
    <w:rsid w:val="004F7F88"/>
    <w:rsid w:val="00501DB1"/>
    <w:rsid w:val="00502F3A"/>
    <w:rsid w:val="005069A6"/>
    <w:rsid w:val="005075D4"/>
    <w:rsid w:val="00507D35"/>
    <w:rsid w:val="00515371"/>
    <w:rsid w:val="00523A91"/>
    <w:rsid w:val="00525E8F"/>
    <w:rsid w:val="00526013"/>
    <w:rsid w:val="005279D0"/>
    <w:rsid w:val="00531767"/>
    <w:rsid w:val="0054118D"/>
    <w:rsid w:val="00552217"/>
    <w:rsid w:val="00553212"/>
    <w:rsid w:val="00553322"/>
    <w:rsid w:val="00557200"/>
    <w:rsid w:val="00560AE4"/>
    <w:rsid w:val="00560D73"/>
    <w:rsid w:val="00561BB7"/>
    <w:rsid w:val="00563163"/>
    <w:rsid w:val="0056494A"/>
    <w:rsid w:val="00565082"/>
    <w:rsid w:val="00571EEC"/>
    <w:rsid w:val="005729C4"/>
    <w:rsid w:val="00573801"/>
    <w:rsid w:val="00577771"/>
    <w:rsid w:val="00584632"/>
    <w:rsid w:val="00585CB2"/>
    <w:rsid w:val="0059227B"/>
    <w:rsid w:val="00593A0A"/>
    <w:rsid w:val="00593C7F"/>
    <w:rsid w:val="00596378"/>
    <w:rsid w:val="00597D80"/>
    <w:rsid w:val="005A3D50"/>
    <w:rsid w:val="005B0687"/>
    <w:rsid w:val="005B2562"/>
    <w:rsid w:val="005B4AFF"/>
    <w:rsid w:val="005B5CD5"/>
    <w:rsid w:val="005B795D"/>
    <w:rsid w:val="005C085F"/>
    <w:rsid w:val="005C6363"/>
    <w:rsid w:val="005C724D"/>
    <w:rsid w:val="005D35A0"/>
    <w:rsid w:val="005D6B96"/>
    <w:rsid w:val="005D7F18"/>
    <w:rsid w:val="005E0302"/>
    <w:rsid w:val="005E2549"/>
    <w:rsid w:val="005E29E4"/>
    <w:rsid w:val="005E2A90"/>
    <w:rsid w:val="005E35A5"/>
    <w:rsid w:val="005E4C3B"/>
    <w:rsid w:val="005E687F"/>
    <w:rsid w:val="005E6BBF"/>
    <w:rsid w:val="005F18EC"/>
    <w:rsid w:val="005F20B4"/>
    <w:rsid w:val="005F4EAE"/>
    <w:rsid w:val="005F75A0"/>
    <w:rsid w:val="006019E1"/>
    <w:rsid w:val="00602B1D"/>
    <w:rsid w:val="006051EE"/>
    <w:rsid w:val="00605729"/>
    <w:rsid w:val="006108B4"/>
    <w:rsid w:val="00613820"/>
    <w:rsid w:val="00616FB7"/>
    <w:rsid w:val="00633F82"/>
    <w:rsid w:val="00636113"/>
    <w:rsid w:val="006401D2"/>
    <w:rsid w:val="0064334C"/>
    <w:rsid w:val="00643A1C"/>
    <w:rsid w:val="00645FE6"/>
    <w:rsid w:val="00652248"/>
    <w:rsid w:val="006546F2"/>
    <w:rsid w:val="00655957"/>
    <w:rsid w:val="00656319"/>
    <w:rsid w:val="006563E2"/>
    <w:rsid w:val="00657B80"/>
    <w:rsid w:val="00657F0F"/>
    <w:rsid w:val="0066225F"/>
    <w:rsid w:val="00670CD0"/>
    <w:rsid w:val="00673F07"/>
    <w:rsid w:val="006746A8"/>
    <w:rsid w:val="00675B3C"/>
    <w:rsid w:val="00675B55"/>
    <w:rsid w:val="0068219D"/>
    <w:rsid w:val="0068622C"/>
    <w:rsid w:val="0068653B"/>
    <w:rsid w:val="0069022E"/>
    <w:rsid w:val="006A0A4D"/>
    <w:rsid w:val="006A36FC"/>
    <w:rsid w:val="006A4503"/>
    <w:rsid w:val="006A5DDE"/>
    <w:rsid w:val="006A7AE6"/>
    <w:rsid w:val="006B6647"/>
    <w:rsid w:val="006C41C6"/>
    <w:rsid w:val="006D3231"/>
    <w:rsid w:val="006D340A"/>
    <w:rsid w:val="006D36AA"/>
    <w:rsid w:val="006D4CDB"/>
    <w:rsid w:val="006E3640"/>
    <w:rsid w:val="006E5829"/>
    <w:rsid w:val="006E694D"/>
    <w:rsid w:val="006E7619"/>
    <w:rsid w:val="006F3790"/>
    <w:rsid w:val="006F68D4"/>
    <w:rsid w:val="007005BA"/>
    <w:rsid w:val="007121D8"/>
    <w:rsid w:val="007131B6"/>
    <w:rsid w:val="0071400B"/>
    <w:rsid w:val="00715708"/>
    <w:rsid w:val="00716A3E"/>
    <w:rsid w:val="00717AF8"/>
    <w:rsid w:val="0072318B"/>
    <w:rsid w:val="0073164F"/>
    <w:rsid w:val="00731A4E"/>
    <w:rsid w:val="00736CB1"/>
    <w:rsid w:val="0074131E"/>
    <w:rsid w:val="00743492"/>
    <w:rsid w:val="00747DEC"/>
    <w:rsid w:val="007519DF"/>
    <w:rsid w:val="00752945"/>
    <w:rsid w:val="0075595F"/>
    <w:rsid w:val="00757247"/>
    <w:rsid w:val="0076017E"/>
    <w:rsid w:val="00760BB0"/>
    <w:rsid w:val="007620A5"/>
    <w:rsid w:val="00764C4E"/>
    <w:rsid w:val="00766099"/>
    <w:rsid w:val="00766669"/>
    <w:rsid w:val="0077517C"/>
    <w:rsid w:val="00776E94"/>
    <w:rsid w:val="00790604"/>
    <w:rsid w:val="0079092C"/>
    <w:rsid w:val="00791971"/>
    <w:rsid w:val="0079628B"/>
    <w:rsid w:val="00797902"/>
    <w:rsid w:val="007A1BFE"/>
    <w:rsid w:val="007A2551"/>
    <w:rsid w:val="007A59DC"/>
    <w:rsid w:val="007A5F03"/>
    <w:rsid w:val="007B1592"/>
    <w:rsid w:val="007B34F7"/>
    <w:rsid w:val="007B55B4"/>
    <w:rsid w:val="007B6B82"/>
    <w:rsid w:val="007C049A"/>
    <w:rsid w:val="007C27B0"/>
    <w:rsid w:val="007C5C9F"/>
    <w:rsid w:val="007C6717"/>
    <w:rsid w:val="007C7017"/>
    <w:rsid w:val="007D0B8F"/>
    <w:rsid w:val="007D3953"/>
    <w:rsid w:val="007D7E5E"/>
    <w:rsid w:val="007E1E8D"/>
    <w:rsid w:val="007E2CB4"/>
    <w:rsid w:val="007E3262"/>
    <w:rsid w:val="007E381B"/>
    <w:rsid w:val="007E5517"/>
    <w:rsid w:val="007E6664"/>
    <w:rsid w:val="007F092C"/>
    <w:rsid w:val="007F300B"/>
    <w:rsid w:val="008014C3"/>
    <w:rsid w:val="0080418B"/>
    <w:rsid w:val="008047E9"/>
    <w:rsid w:val="008058F7"/>
    <w:rsid w:val="00810686"/>
    <w:rsid w:val="00811F67"/>
    <w:rsid w:val="0081285F"/>
    <w:rsid w:val="00817491"/>
    <w:rsid w:val="00823BE6"/>
    <w:rsid w:val="008314D0"/>
    <w:rsid w:val="00831C27"/>
    <w:rsid w:val="00832A28"/>
    <w:rsid w:val="00832AA2"/>
    <w:rsid w:val="00832B29"/>
    <w:rsid w:val="008349E8"/>
    <w:rsid w:val="00837101"/>
    <w:rsid w:val="00837C4F"/>
    <w:rsid w:val="00840975"/>
    <w:rsid w:val="00845FAF"/>
    <w:rsid w:val="00846189"/>
    <w:rsid w:val="00850A2E"/>
    <w:rsid w:val="00854E45"/>
    <w:rsid w:val="00855221"/>
    <w:rsid w:val="0085632F"/>
    <w:rsid w:val="00857EC7"/>
    <w:rsid w:val="008602CB"/>
    <w:rsid w:val="00860523"/>
    <w:rsid w:val="00861D00"/>
    <w:rsid w:val="008628B9"/>
    <w:rsid w:val="00866798"/>
    <w:rsid w:val="00866AEB"/>
    <w:rsid w:val="00866B14"/>
    <w:rsid w:val="00867BC3"/>
    <w:rsid w:val="00874EB3"/>
    <w:rsid w:val="008758F7"/>
    <w:rsid w:val="00876B9A"/>
    <w:rsid w:val="00877D0C"/>
    <w:rsid w:val="00880071"/>
    <w:rsid w:val="008844EC"/>
    <w:rsid w:val="00885941"/>
    <w:rsid w:val="0088648D"/>
    <w:rsid w:val="00886A7D"/>
    <w:rsid w:val="00887FBE"/>
    <w:rsid w:val="008931B0"/>
    <w:rsid w:val="00893A45"/>
    <w:rsid w:val="00893B21"/>
    <w:rsid w:val="00893C14"/>
    <w:rsid w:val="008945CF"/>
    <w:rsid w:val="008976E8"/>
    <w:rsid w:val="008B0248"/>
    <w:rsid w:val="008B114D"/>
    <w:rsid w:val="008B2DF7"/>
    <w:rsid w:val="008B3913"/>
    <w:rsid w:val="008B4FE2"/>
    <w:rsid w:val="008B51A7"/>
    <w:rsid w:val="008B783F"/>
    <w:rsid w:val="008B7E99"/>
    <w:rsid w:val="008C2BB0"/>
    <w:rsid w:val="008D2EB8"/>
    <w:rsid w:val="008D37B5"/>
    <w:rsid w:val="008D4F79"/>
    <w:rsid w:val="008D710B"/>
    <w:rsid w:val="008E3438"/>
    <w:rsid w:val="008E3F13"/>
    <w:rsid w:val="008E573E"/>
    <w:rsid w:val="008F1227"/>
    <w:rsid w:val="008F1DE3"/>
    <w:rsid w:val="008F458F"/>
    <w:rsid w:val="008F4D94"/>
    <w:rsid w:val="008F6120"/>
    <w:rsid w:val="00900E87"/>
    <w:rsid w:val="00901183"/>
    <w:rsid w:val="00910D48"/>
    <w:rsid w:val="009117BF"/>
    <w:rsid w:val="0091283B"/>
    <w:rsid w:val="009172CC"/>
    <w:rsid w:val="00926572"/>
    <w:rsid w:val="00926ABD"/>
    <w:rsid w:val="009309F8"/>
    <w:rsid w:val="00931218"/>
    <w:rsid w:val="0093213C"/>
    <w:rsid w:val="00933AFA"/>
    <w:rsid w:val="009366C9"/>
    <w:rsid w:val="00936969"/>
    <w:rsid w:val="009401A9"/>
    <w:rsid w:val="00945C3A"/>
    <w:rsid w:val="009479A8"/>
    <w:rsid w:val="00947F4E"/>
    <w:rsid w:val="00950355"/>
    <w:rsid w:val="009505E9"/>
    <w:rsid w:val="00951473"/>
    <w:rsid w:val="0095214A"/>
    <w:rsid w:val="00965768"/>
    <w:rsid w:val="00965ED6"/>
    <w:rsid w:val="00966D47"/>
    <w:rsid w:val="00966FCD"/>
    <w:rsid w:val="009700F3"/>
    <w:rsid w:val="009706B7"/>
    <w:rsid w:val="009743E5"/>
    <w:rsid w:val="00981806"/>
    <w:rsid w:val="0098295B"/>
    <w:rsid w:val="009846AC"/>
    <w:rsid w:val="00987098"/>
    <w:rsid w:val="00987167"/>
    <w:rsid w:val="009878C8"/>
    <w:rsid w:val="009879C7"/>
    <w:rsid w:val="009905DF"/>
    <w:rsid w:val="0099347A"/>
    <w:rsid w:val="00997823"/>
    <w:rsid w:val="009B43EA"/>
    <w:rsid w:val="009C0DED"/>
    <w:rsid w:val="009C1EAC"/>
    <w:rsid w:val="009C2C71"/>
    <w:rsid w:val="009C34BB"/>
    <w:rsid w:val="009C4108"/>
    <w:rsid w:val="009C5BA8"/>
    <w:rsid w:val="009C76DC"/>
    <w:rsid w:val="009D0D67"/>
    <w:rsid w:val="009D360B"/>
    <w:rsid w:val="009D605B"/>
    <w:rsid w:val="009D76B0"/>
    <w:rsid w:val="009E56E2"/>
    <w:rsid w:val="009E6880"/>
    <w:rsid w:val="009E6C82"/>
    <w:rsid w:val="009F2BD3"/>
    <w:rsid w:val="009F2C7D"/>
    <w:rsid w:val="009F7BE9"/>
    <w:rsid w:val="009F7DE2"/>
    <w:rsid w:val="00A0174C"/>
    <w:rsid w:val="00A0742A"/>
    <w:rsid w:val="00A131EF"/>
    <w:rsid w:val="00A132E0"/>
    <w:rsid w:val="00A138CC"/>
    <w:rsid w:val="00A150EE"/>
    <w:rsid w:val="00A169B1"/>
    <w:rsid w:val="00A20104"/>
    <w:rsid w:val="00A20A93"/>
    <w:rsid w:val="00A22CBC"/>
    <w:rsid w:val="00A232AB"/>
    <w:rsid w:val="00A301E1"/>
    <w:rsid w:val="00A30C09"/>
    <w:rsid w:val="00A32CD7"/>
    <w:rsid w:val="00A35ED7"/>
    <w:rsid w:val="00A37C4D"/>
    <w:rsid w:val="00A37D7F"/>
    <w:rsid w:val="00A43608"/>
    <w:rsid w:val="00A43980"/>
    <w:rsid w:val="00A446F9"/>
    <w:rsid w:val="00A44D7F"/>
    <w:rsid w:val="00A4790D"/>
    <w:rsid w:val="00A516C3"/>
    <w:rsid w:val="00A576E4"/>
    <w:rsid w:val="00A62733"/>
    <w:rsid w:val="00A634F4"/>
    <w:rsid w:val="00A65D2B"/>
    <w:rsid w:val="00A66C11"/>
    <w:rsid w:val="00A720E6"/>
    <w:rsid w:val="00A7467C"/>
    <w:rsid w:val="00A76B92"/>
    <w:rsid w:val="00A77E19"/>
    <w:rsid w:val="00A84A94"/>
    <w:rsid w:val="00A84DEE"/>
    <w:rsid w:val="00A8563B"/>
    <w:rsid w:val="00A85BE9"/>
    <w:rsid w:val="00A85DAE"/>
    <w:rsid w:val="00A8770C"/>
    <w:rsid w:val="00A87758"/>
    <w:rsid w:val="00A92909"/>
    <w:rsid w:val="00A93FA1"/>
    <w:rsid w:val="00A968F9"/>
    <w:rsid w:val="00A96C12"/>
    <w:rsid w:val="00AA443F"/>
    <w:rsid w:val="00AA4CD0"/>
    <w:rsid w:val="00AA510A"/>
    <w:rsid w:val="00AA64A7"/>
    <w:rsid w:val="00AA6CB9"/>
    <w:rsid w:val="00AB1C60"/>
    <w:rsid w:val="00AB6B8C"/>
    <w:rsid w:val="00AB6EB6"/>
    <w:rsid w:val="00AC0F36"/>
    <w:rsid w:val="00AC7C42"/>
    <w:rsid w:val="00AD1DAA"/>
    <w:rsid w:val="00AD5011"/>
    <w:rsid w:val="00AD5CB8"/>
    <w:rsid w:val="00AD7D66"/>
    <w:rsid w:val="00AE54DF"/>
    <w:rsid w:val="00AE6250"/>
    <w:rsid w:val="00AE6502"/>
    <w:rsid w:val="00AE6A59"/>
    <w:rsid w:val="00AF0305"/>
    <w:rsid w:val="00AF1C20"/>
    <w:rsid w:val="00AF1E23"/>
    <w:rsid w:val="00AF4ED6"/>
    <w:rsid w:val="00B01AFF"/>
    <w:rsid w:val="00B021F9"/>
    <w:rsid w:val="00B04CC0"/>
    <w:rsid w:val="00B05CC7"/>
    <w:rsid w:val="00B06851"/>
    <w:rsid w:val="00B1005E"/>
    <w:rsid w:val="00B204E0"/>
    <w:rsid w:val="00B20BF7"/>
    <w:rsid w:val="00B22947"/>
    <w:rsid w:val="00B260AC"/>
    <w:rsid w:val="00B265CE"/>
    <w:rsid w:val="00B26A4D"/>
    <w:rsid w:val="00B27E39"/>
    <w:rsid w:val="00B358CC"/>
    <w:rsid w:val="00B3603C"/>
    <w:rsid w:val="00B37DEA"/>
    <w:rsid w:val="00B40B8C"/>
    <w:rsid w:val="00B44BB0"/>
    <w:rsid w:val="00B466B4"/>
    <w:rsid w:val="00B478D3"/>
    <w:rsid w:val="00B5119B"/>
    <w:rsid w:val="00B568B7"/>
    <w:rsid w:val="00B56D1E"/>
    <w:rsid w:val="00B5703D"/>
    <w:rsid w:val="00B61391"/>
    <w:rsid w:val="00B630D9"/>
    <w:rsid w:val="00B630FB"/>
    <w:rsid w:val="00B64FBC"/>
    <w:rsid w:val="00B65CC9"/>
    <w:rsid w:val="00B71638"/>
    <w:rsid w:val="00B72727"/>
    <w:rsid w:val="00B73EDF"/>
    <w:rsid w:val="00B80ACF"/>
    <w:rsid w:val="00B84E1A"/>
    <w:rsid w:val="00B86D21"/>
    <w:rsid w:val="00B91F4C"/>
    <w:rsid w:val="00B93FA3"/>
    <w:rsid w:val="00B94406"/>
    <w:rsid w:val="00B94A08"/>
    <w:rsid w:val="00B95E78"/>
    <w:rsid w:val="00B96023"/>
    <w:rsid w:val="00B9648D"/>
    <w:rsid w:val="00B96F3C"/>
    <w:rsid w:val="00BA2017"/>
    <w:rsid w:val="00BA222C"/>
    <w:rsid w:val="00BA312A"/>
    <w:rsid w:val="00BA4A81"/>
    <w:rsid w:val="00BA5B73"/>
    <w:rsid w:val="00BB02C1"/>
    <w:rsid w:val="00BB072F"/>
    <w:rsid w:val="00BB47CE"/>
    <w:rsid w:val="00BB540B"/>
    <w:rsid w:val="00BC2732"/>
    <w:rsid w:val="00BC3D25"/>
    <w:rsid w:val="00BD001E"/>
    <w:rsid w:val="00BD1EC1"/>
    <w:rsid w:val="00BE407E"/>
    <w:rsid w:val="00BE5173"/>
    <w:rsid w:val="00BE6081"/>
    <w:rsid w:val="00BF77D9"/>
    <w:rsid w:val="00BF7B45"/>
    <w:rsid w:val="00C00F4B"/>
    <w:rsid w:val="00C022E3"/>
    <w:rsid w:val="00C04D1B"/>
    <w:rsid w:val="00C078D3"/>
    <w:rsid w:val="00C12CE0"/>
    <w:rsid w:val="00C15748"/>
    <w:rsid w:val="00C15B2C"/>
    <w:rsid w:val="00C16298"/>
    <w:rsid w:val="00C17DEA"/>
    <w:rsid w:val="00C21F9F"/>
    <w:rsid w:val="00C220A4"/>
    <w:rsid w:val="00C2500D"/>
    <w:rsid w:val="00C32FFA"/>
    <w:rsid w:val="00C40BCD"/>
    <w:rsid w:val="00C42522"/>
    <w:rsid w:val="00C46114"/>
    <w:rsid w:val="00C46FF0"/>
    <w:rsid w:val="00C4712D"/>
    <w:rsid w:val="00C50EFA"/>
    <w:rsid w:val="00C52638"/>
    <w:rsid w:val="00C550A3"/>
    <w:rsid w:val="00C60CDD"/>
    <w:rsid w:val="00C65804"/>
    <w:rsid w:val="00C75486"/>
    <w:rsid w:val="00C844A3"/>
    <w:rsid w:val="00C8718B"/>
    <w:rsid w:val="00C87CD7"/>
    <w:rsid w:val="00C919E6"/>
    <w:rsid w:val="00C944BF"/>
    <w:rsid w:val="00C94F55"/>
    <w:rsid w:val="00C9712B"/>
    <w:rsid w:val="00CA0625"/>
    <w:rsid w:val="00CA61A9"/>
    <w:rsid w:val="00CA7D45"/>
    <w:rsid w:val="00CA7D62"/>
    <w:rsid w:val="00CB07A8"/>
    <w:rsid w:val="00CB0B1B"/>
    <w:rsid w:val="00CB41F5"/>
    <w:rsid w:val="00CB7E76"/>
    <w:rsid w:val="00CC034A"/>
    <w:rsid w:val="00CC6E24"/>
    <w:rsid w:val="00CC7AB8"/>
    <w:rsid w:val="00CD1E22"/>
    <w:rsid w:val="00CD3705"/>
    <w:rsid w:val="00CD6D3F"/>
    <w:rsid w:val="00CE0838"/>
    <w:rsid w:val="00CE26C0"/>
    <w:rsid w:val="00CE6847"/>
    <w:rsid w:val="00CE6A1C"/>
    <w:rsid w:val="00CE6AFE"/>
    <w:rsid w:val="00CE71AB"/>
    <w:rsid w:val="00CF0DC4"/>
    <w:rsid w:val="00CF1323"/>
    <w:rsid w:val="00CF3F4B"/>
    <w:rsid w:val="00CF4A1E"/>
    <w:rsid w:val="00CF729C"/>
    <w:rsid w:val="00D00C62"/>
    <w:rsid w:val="00D02A54"/>
    <w:rsid w:val="00D04528"/>
    <w:rsid w:val="00D114D0"/>
    <w:rsid w:val="00D11A85"/>
    <w:rsid w:val="00D13975"/>
    <w:rsid w:val="00D1478F"/>
    <w:rsid w:val="00D150DD"/>
    <w:rsid w:val="00D15558"/>
    <w:rsid w:val="00D308AC"/>
    <w:rsid w:val="00D33750"/>
    <w:rsid w:val="00D40CDC"/>
    <w:rsid w:val="00D43280"/>
    <w:rsid w:val="00D437FF"/>
    <w:rsid w:val="00D4421A"/>
    <w:rsid w:val="00D4682E"/>
    <w:rsid w:val="00D47F7E"/>
    <w:rsid w:val="00D5130C"/>
    <w:rsid w:val="00D52C94"/>
    <w:rsid w:val="00D564F3"/>
    <w:rsid w:val="00D62265"/>
    <w:rsid w:val="00D67BAF"/>
    <w:rsid w:val="00D70542"/>
    <w:rsid w:val="00D76E33"/>
    <w:rsid w:val="00D76E4A"/>
    <w:rsid w:val="00D84803"/>
    <w:rsid w:val="00D8512E"/>
    <w:rsid w:val="00D869F4"/>
    <w:rsid w:val="00D86BAA"/>
    <w:rsid w:val="00D92A71"/>
    <w:rsid w:val="00D93948"/>
    <w:rsid w:val="00D93C54"/>
    <w:rsid w:val="00D93FF9"/>
    <w:rsid w:val="00D942B1"/>
    <w:rsid w:val="00DA1E58"/>
    <w:rsid w:val="00DA1FBB"/>
    <w:rsid w:val="00DA21BC"/>
    <w:rsid w:val="00DA4E16"/>
    <w:rsid w:val="00DA71A6"/>
    <w:rsid w:val="00DA7BE9"/>
    <w:rsid w:val="00DA7C8D"/>
    <w:rsid w:val="00DB287E"/>
    <w:rsid w:val="00DB44E8"/>
    <w:rsid w:val="00DB44F3"/>
    <w:rsid w:val="00DB788E"/>
    <w:rsid w:val="00DC55D9"/>
    <w:rsid w:val="00DC5E41"/>
    <w:rsid w:val="00DC7EA5"/>
    <w:rsid w:val="00DD01D2"/>
    <w:rsid w:val="00DD59C8"/>
    <w:rsid w:val="00DD6DD6"/>
    <w:rsid w:val="00DE3C4E"/>
    <w:rsid w:val="00DE4EF2"/>
    <w:rsid w:val="00DE604C"/>
    <w:rsid w:val="00DF15DE"/>
    <w:rsid w:val="00DF1A97"/>
    <w:rsid w:val="00DF2510"/>
    <w:rsid w:val="00DF2C0E"/>
    <w:rsid w:val="00DF2F70"/>
    <w:rsid w:val="00DF383E"/>
    <w:rsid w:val="00DF510A"/>
    <w:rsid w:val="00DF5F12"/>
    <w:rsid w:val="00DF6043"/>
    <w:rsid w:val="00DF72BB"/>
    <w:rsid w:val="00DF7C3C"/>
    <w:rsid w:val="00DF7F34"/>
    <w:rsid w:val="00E03344"/>
    <w:rsid w:val="00E047A9"/>
    <w:rsid w:val="00E04DF6"/>
    <w:rsid w:val="00E0583F"/>
    <w:rsid w:val="00E05B7E"/>
    <w:rsid w:val="00E06FFB"/>
    <w:rsid w:val="00E07C71"/>
    <w:rsid w:val="00E14172"/>
    <w:rsid w:val="00E165A6"/>
    <w:rsid w:val="00E25163"/>
    <w:rsid w:val="00E27412"/>
    <w:rsid w:val="00E30155"/>
    <w:rsid w:val="00E315A0"/>
    <w:rsid w:val="00E31A96"/>
    <w:rsid w:val="00E343B8"/>
    <w:rsid w:val="00E37FA0"/>
    <w:rsid w:val="00E42596"/>
    <w:rsid w:val="00E43508"/>
    <w:rsid w:val="00E4452D"/>
    <w:rsid w:val="00E445B1"/>
    <w:rsid w:val="00E45FFE"/>
    <w:rsid w:val="00E51836"/>
    <w:rsid w:val="00E52D4A"/>
    <w:rsid w:val="00E54DEA"/>
    <w:rsid w:val="00E60984"/>
    <w:rsid w:val="00E60CBF"/>
    <w:rsid w:val="00E64990"/>
    <w:rsid w:val="00E65DC5"/>
    <w:rsid w:val="00E73C7E"/>
    <w:rsid w:val="00E752CC"/>
    <w:rsid w:val="00E77DEC"/>
    <w:rsid w:val="00E81F3D"/>
    <w:rsid w:val="00E83DCA"/>
    <w:rsid w:val="00E841A2"/>
    <w:rsid w:val="00E84A33"/>
    <w:rsid w:val="00E865BB"/>
    <w:rsid w:val="00E87823"/>
    <w:rsid w:val="00E908FD"/>
    <w:rsid w:val="00E909A7"/>
    <w:rsid w:val="00E90CB8"/>
    <w:rsid w:val="00EA32E7"/>
    <w:rsid w:val="00EA53CF"/>
    <w:rsid w:val="00EA674A"/>
    <w:rsid w:val="00EB2682"/>
    <w:rsid w:val="00EB5189"/>
    <w:rsid w:val="00EC0542"/>
    <w:rsid w:val="00EC0A60"/>
    <w:rsid w:val="00EC11A5"/>
    <w:rsid w:val="00EC33E3"/>
    <w:rsid w:val="00EC4B41"/>
    <w:rsid w:val="00ED067C"/>
    <w:rsid w:val="00ED0CC1"/>
    <w:rsid w:val="00ED4954"/>
    <w:rsid w:val="00EE055A"/>
    <w:rsid w:val="00EE0943"/>
    <w:rsid w:val="00EE3AB7"/>
    <w:rsid w:val="00EE4204"/>
    <w:rsid w:val="00EE5B49"/>
    <w:rsid w:val="00EE5ED9"/>
    <w:rsid w:val="00EE6A99"/>
    <w:rsid w:val="00EF199D"/>
    <w:rsid w:val="00EF28E2"/>
    <w:rsid w:val="00EF750D"/>
    <w:rsid w:val="00F00C27"/>
    <w:rsid w:val="00F13CE3"/>
    <w:rsid w:val="00F13EAB"/>
    <w:rsid w:val="00F1404F"/>
    <w:rsid w:val="00F1729E"/>
    <w:rsid w:val="00F205EC"/>
    <w:rsid w:val="00F229B7"/>
    <w:rsid w:val="00F24173"/>
    <w:rsid w:val="00F273B5"/>
    <w:rsid w:val="00F35270"/>
    <w:rsid w:val="00F35E94"/>
    <w:rsid w:val="00F37786"/>
    <w:rsid w:val="00F37889"/>
    <w:rsid w:val="00F42713"/>
    <w:rsid w:val="00F4625A"/>
    <w:rsid w:val="00F4734F"/>
    <w:rsid w:val="00F503A0"/>
    <w:rsid w:val="00F51DB1"/>
    <w:rsid w:val="00F520F6"/>
    <w:rsid w:val="00F5565D"/>
    <w:rsid w:val="00F56048"/>
    <w:rsid w:val="00F62A5C"/>
    <w:rsid w:val="00F642E5"/>
    <w:rsid w:val="00F65BB9"/>
    <w:rsid w:val="00F67A1C"/>
    <w:rsid w:val="00F73EAE"/>
    <w:rsid w:val="00F75048"/>
    <w:rsid w:val="00F82C5B"/>
    <w:rsid w:val="00F85A21"/>
    <w:rsid w:val="00F86F33"/>
    <w:rsid w:val="00F87AD9"/>
    <w:rsid w:val="00F910E6"/>
    <w:rsid w:val="00F92174"/>
    <w:rsid w:val="00F95AE6"/>
    <w:rsid w:val="00F97E8E"/>
    <w:rsid w:val="00FA219F"/>
    <w:rsid w:val="00FA4788"/>
    <w:rsid w:val="00FA4D50"/>
    <w:rsid w:val="00FB129C"/>
    <w:rsid w:val="00FB1F5C"/>
    <w:rsid w:val="00FB7439"/>
    <w:rsid w:val="00FB79E4"/>
    <w:rsid w:val="00FC54BC"/>
    <w:rsid w:val="00FD3AC6"/>
    <w:rsid w:val="00FD747B"/>
    <w:rsid w:val="00FD7A86"/>
    <w:rsid w:val="00FE1436"/>
    <w:rsid w:val="00FE1B00"/>
    <w:rsid w:val="00FE2178"/>
    <w:rsid w:val="00FE5CF3"/>
    <w:rsid w:val="00FF2B5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AB02B2"/>
  <w15:chartTrackingRefBased/>
  <w15:docId w15:val="{3A24568A-5BD2-46DF-8C15-E386AEC7F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403051"/>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locked/>
    <w:rsid w:val="009879C7"/>
    <w:rPr>
      <w:rFonts w:ascii="Arial" w:hAnsi="Arial"/>
      <w:sz w:val="18"/>
      <w:lang w:val="en-GB" w:eastAsia="en-US"/>
    </w:rPr>
  </w:style>
  <w:style w:type="character" w:customStyle="1" w:styleId="TAHCar">
    <w:name w:val="TAH Car"/>
    <w:link w:val="TAH"/>
    <w:rsid w:val="009879C7"/>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locked/>
    <w:rsid w:val="00DF510A"/>
    <w:rPr>
      <w:rFonts w:ascii="Arial" w:hAnsi="Arial"/>
      <w:b/>
      <w:lang w:val="en-GB" w:eastAsia="en-US"/>
    </w:rPr>
  </w:style>
  <w:style w:type="character" w:customStyle="1" w:styleId="TFChar">
    <w:name w:val="TF Char"/>
    <w:link w:val="TF"/>
    <w:locked/>
    <w:rsid w:val="00DF510A"/>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403051"/>
    <w:rPr>
      <w:rFonts w:ascii="Times New Roman" w:hAnsi="Times New Roman"/>
      <w:lang w:val="en-GB" w:eastAsia="en-US"/>
    </w:r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character" w:customStyle="1" w:styleId="EXChar">
    <w:name w:val="EX Char"/>
    <w:link w:val="EX"/>
    <w:rsid w:val="00403051"/>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03051"/>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525E8F"/>
    <w:rPr>
      <w:rFonts w:ascii="Times New Roman" w:hAnsi="Times New Roman"/>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locked/>
    <w:rsid w:val="0040305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910D48"/>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3354BD"/>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CommentSubject">
    <w:name w:val="annotation subject"/>
    <w:basedOn w:val="CommentText"/>
    <w:next w:val="CommentText"/>
    <w:link w:val="CommentSubjectChar"/>
    <w:rsid w:val="003354BD"/>
    <w:rPr>
      <w:b/>
      <w:bCs/>
    </w:rPr>
  </w:style>
  <w:style w:type="character" w:customStyle="1" w:styleId="CommentSubjectChar">
    <w:name w:val="Comment Subject Char"/>
    <w:link w:val="CommentSubject"/>
    <w:rsid w:val="003354BD"/>
    <w:rPr>
      <w:rFonts w:ascii="Times New Roman" w:hAnsi="Times New Roman"/>
      <w:b/>
      <w:bCs/>
      <w:lang w:val="en-GB" w:eastAsia="en-US"/>
    </w:rPr>
  </w:style>
  <w:style w:type="paragraph" w:styleId="Revision">
    <w:name w:val="Revision"/>
    <w:hidden/>
    <w:uiPriority w:val="99"/>
    <w:semiHidden/>
    <w:rsid w:val="00B22947"/>
    <w:rPr>
      <w:rFonts w:ascii="Times New Roman" w:hAnsi="Times New Roman"/>
      <w:lang w:val="en-GB" w:eastAsia="en-US"/>
    </w:rPr>
  </w:style>
  <w:style w:type="character" w:styleId="PlaceholderText">
    <w:name w:val="Placeholder Text"/>
    <w:basedOn w:val="DefaultParagraphFont"/>
    <w:uiPriority w:val="99"/>
    <w:semiHidden/>
    <w:rsid w:val="00AE6A59"/>
    <w:rPr>
      <w:color w:val="808080"/>
    </w:rPr>
  </w:style>
  <w:style w:type="character" w:customStyle="1" w:styleId="TFZchn">
    <w:name w:val="TF Zchn"/>
    <w:rsid w:val="00854E45"/>
    <w:rPr>
      <w:rFonts w:ascii="Arial" w:hAnsi="Arial"/>
      <w:b/>
      <w:lang w:val="en-GB" w:eastAsia="en-US"/>
    </w:rPr>
  </w:style>
  <w:style w:type="paragraph" w:styleId="ListParagraph">
    <w:name w:val="List Paragraph"/>
    <w:basedOn w:val="Normal"/>
    <w:uiPriority w:val="34"/>
    <w:qFormat/>
    <w:rsid w:val="00174C83"/>
    <w:pPr>
      <w:ind w:left="720"/>
      <w:contextualSpacing/>
    </w:pPr>
  </w:style>
  <w:style w:type="character" w:customStyle="1" w:styleId="normaltextrun1">
    <w:name w:val="normaltextrun1"/>
    <w:qFormat/>
    <w:rsid w:val="009879C7"/>
  </w:style>
  <w:style w:type="character" w:customStyle="1" w:styleId="DocumentMapChar">
    <w:name w:val="Document Map Char"/>
    <w:basedOn w:val="DefaultParagraphFont"/>
    <w:link w:val="DocumentMap"/>
    <w:rsid w:val="00403051"/>
    <w:rPr>
      <w:rFonts w:ascii="Tahoma" w:eastAsiaTheme="minorEastAsia" w:hAnsi="Tahoma" w:cs="Tahoma"/>
      <w:shd w:val="clear" w:color="auto" w:fill="000080"/>
      <w:lang w:val="en-GB" w:eastAsia="en-US"/>
    </w:rPr>
  </w:style>
  <w:style w:type="paragraph" w:styleId="DocumentMap">
    <w:name w:val="Document Map"/>
    <w:basedOn w:val="Normal"/>
    <w:link w:val="DocumentMapChar"/>
    <w:rsid w:val="00403051"/>
    <w:pPr>
      <w:shd w:val="clear" w:color="auto" w:fill="000080"/>
    </w:pPr>
    <w:rPr>
      <w:rFonts w:ascii="Tahoma" w:eastAsiaTheme="minorEastAsia" w:hAnsi="Tahoma" w:cs="Tahoma"/>
    </w:rPr>
  </w:style>
  <w:style w:type="paragraph" w:styleId="Caption">
    <w:name w:val="caption"/>
    <w:basedOn w:val="Normal"/>
    <w:next w:val="Normal"/>
    <w:qFormat/>
    <w:rsid w:val="00403051"/>
    <w:pPr>
      <w:overflowPunct w:val="0"/>
      <w:autoSpaceDE w:val="0"/>
      <w:autoSpaceDN w:val="0"/>
      <w:adjustRightInd w:val="0"/>
      <w:textAlignment w:val="baseline"/>
    </w:pPr>
    <w:rPr>
      <w:b/>
      <w:bCs/>
    </w:rPr>
  </w:style>
  <w:style w:type="character" w:customStyle="1" w:styleId="spellingerror">
    <w:name w:val="spellingerror"/>
    <w:qFormat/>
    <w:rsid w:val="00403051"/>
  </w:style>
  <w:style w:type="paragraph" w:customStyle="1" w:styleId="paragraph">
    <w:name w:val="paragraph"/>
    <w:basedOn w:val="Normal"/>
    <w:qFormat/>
    <w:rsid w:val="00403051"/>
    <w:pPr>
      <w:overflowPunct w:val="0"/>
      <w:autoSpaceDE w:val="0"/>
      <w:autoSpaceDN w:val="0"/>
      <w:adjustRightInd w:val="0"/>
      <w:spacing w:after="0"/>
      <w:textAlignment w:val="baseline"/>
    </w:pPr>
    <w:rPr>
      <w:rFonts w:eastAsiaTheme="minorEastAsia"/>
      <w:sz w:val="24"/>
      <w:szCs w:val="24"/>
      <w:lang w:val="en-US"/>
    </w:rPr>
  </w:style>
  <w:style w:type="character" w:customStyle="1" w:styleId="eop">
    <w:name w:val="eop"/>
    <w:qFormat/>
    <w:rsid w:val="00403051"/>
  </w:style>
  <w:style w:type="paragraph" w:customStyle="1" w:styleId="a">
    <w:name w:val="表格文本"/>
    <w:basedOn w:val="Normal"/>
    <w:autoRedefine/>
    <w:rsid w:val="00403051"/>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ar">
    <w:name w:val="EX Car"/>
    <w:qFormat/>
    <w:locked/>
    <w:rsid w:val="003F282F"/>
    <w:rPr>
      <w:rFonts w:ascii="Times New Roman" w:eastAsia="Times New Roman" w:hAnsi="Times New Roman"/>
      <w:lang w:val="en-GB" w:eastAsia="en-US"/>
    </w:rPr>
  </w:style>
  <w:style w:type="character" w:styleId="UnresolvedMention">
    <w:name w:val="Unresolved Mention"/>
    <w:basedOn w:val="DefaultParagraphFont"/>
    <w:uiPriority w:val="99"/>
    <w:semiHidden/>
    <w:unhideWhenUsed/>
    <w:rsid w:val="00A446F9"/>
    <w:rPr>
      <w:color w:val="605E5C"/>
      <w:shd w:val="clear" w:color="auto" w:fill="E1DFDD"/>
    </w:rPr>
  </w:style>
  <w:style w:type="paragraph" w:styleId="NormalWeb">
    <w:name w:val="Normal (Web)"/>
    <w:basedOn w:val="Normal"/>
    <w:uiPriority w:val="99"/>
    <w:unhideWhenUsed/>
    <w:rsid w:val="0068622C"/>
    <w:pPr>
      <w:spacing w:before="100" w:beforeAutospacing="1" w:after="100" w:afterAutospacing="1"/>
    </w:pPr>
    <w:rPr>
      <w:rFonts w:eastAsiaTheme="minorEastAsia"/>
      <w:sz w:val="24"/>
      <w:szCs w:val="24"/>
      <w:lang w:val="sv-SE" w:eastAsia="sv-SE"/>
    </w:rPr>
  </w:style>
  <w:style w:type="paragraph" w:styleId="BodyText">
    <w:name w:val="Body Text"/>
    <w:basedOn w:val="Normal"/>
    <w:link w:val="BodyTextChar"/>
    <w:rsid w:val="00CA0625"/>
    <w:pPr>
      <w:spacing w:after="120"/>
    </w:pPr>
  </w:style>
  <w:style w:type="character" w:customStyle="1" w:styleId="BodyTextChar">
    <w:name w:val="Body Text Char"/>
    <w:basedOn w:val="DefaultParagraphFont"/>
    <w:link w:val="BodyText"/>
    <w:rsid w:val="00CA06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4463367">
      <w:bodyDiv w:val="1"/>
      <w:marLeft w:val="0"/>
      <w:marRight w:val="0"/>
      <w:marTop w:val="0"/>
      <w:marBottom w:val="0"/>
      <w:divBdr>
        <w:top w:val="none" w:sz="0" w:space="0" w:color="auto"/>
        <w:left w:val="none" w:sz="0" w:space="0" w:color="auto"/>
        <w:bottom w:val="none" w:sz="0" w:space="0" w:color="auto"/>
        <w:right w:val="none" w:sz="0" w:space="0" w:color="auto"/>
      </w:divBdr>
    </w:div>
    <w:div w:id="192962465">
      <w:bodyDiv w:val="1"/>
      <w:marLeft w:val="0"/>
      <w:marRight w:val="0"/>
      <w:marTop w:val="0"/>
      <w:marBottom w:val="0"/>
      <w:divBdr>
        <w:top w:val="none" w:sz="0" w:space="0" w:color="auto"/>
        <w:left w:val="none" w:sz="0" w:space="0" w:color="auto"/>
        <w:bottom w:val="none" w:sz="0" w:space="0" w:color="auto"/>
        <w:right w:val="none" w:sz="0" w:space="0" w:color="auto"/>
      </w:divBdr>
    </w:div>
    <w:div w:id="273443428">
      <w:bodyDiv w:val="1"/>
      <w:marLeft w:val="0"/>
      <w:marRight w:val="0"/>
      <w:marTop w:val="0"/>
      <w:marBottom w:val="0"/>
      <w:divBdr>
        <w:top w:val="none" w:sz="0" w:space="0" w:color="auto"/>
        <w:left w:val="none" w:sz="0" w:space="0" w:color="auto"/>
        <w:bottom w:val="none" w:sz="0" w:space="0" w:color="auto"/>
        <w:right w:val="none" w:sz="0" w:space="0" w:color="auto"/>
      </w:divBdr>
    </w:div>
    <w:div w:id="485509979">
      <w:bodyDiv w:val="1"/>
      <w:marLeft w:val="0"/>
      <w:marRight w:val="0"/>
      <w:marTop w:val="0"/>
      <w:marBottom w:val="0"/>
      <w:divBdr>
        <w:top w:val="none" w:sz="0" w:space="0" w:color="auto"/>
        <w:left w:val="none" w:sz="0" w:space="0" w:color="auto"/>
        <w:bottom w:val="none" w:sz="0" w:space="0" w:color="auto"/>
        <w:right w:val="none" w:sz="0" w:space="0" w:color="auto"/>
      </w:divBdr>
      <w:divsChild>
        <w:div w:id="62722106">
          <w:marLeft w:val="1094"/>
          <w:marRight w:val="0"/>
          <w:marTop w:val="58"/>
          <w:marBottom w:val="0"/>
          <w:divBdr>
            <w:top w:val="none" w:sz="0" w:space="0" w:color="auto"/>
            <w:left w:val="none" w:sz="0" w:space="0" w:color="auto"/>
            <w:bottom w:val="none" w:sz="0" w:space="0" w:color="auto"/>
            <w:right w:val="none" w:sz="0" w:space="0" w:color="auto"/>
          </w:divBdr>
        </w:div>
        <w:div w:id="752433336">
          <w:marLeft w:val="1094"/>
          <w:marRight w:val="0"/>
          <w:marTop w:val="58"/>
          <w:marBottom w:val="0"/>
          <w:divBdr>
            <w:top w:val="none" w:sz="0" w:space="0" w:color="auto"/>
            <w:left w:val="none" w:sz="0" w:space="0" w:color="auto"/>
            <w:bottom w:val="none" w:sz="0" w:space="0" w:color="auto"/>
            <w:right w:val="none" w:sz="0" w:space="0" w:color="auto"/>
          </w:divBdr>
        </w:div>
        <w:div w:id="1030372989">
          <w:marLeft w:val="1094"/>
          <w:marRight w:val="0"/>
          <w:marTop w:val="58"/>
          <w:marBottom w:val="0"/>
          <w:divBdr>
            <w:top w:val="none" w:sz="0" w:space="0" w:color="auto"/>
            <w:left w:val="none" w:sz="0" w:space="0" w:color="auto"/>
            <w:bottom w:val="none" w:sz="0" w:space="0" w:color="auto"/>
            <w:right w:val="none" w:sz="0" w:space="0" w:color="auto"/>
          </w:divBdr>
        </w:div>
        <w:div w:id="1678776585">
          <w:marLeft w:val="1094"/>
          <w:marRight w:val="0"/>
          <w:marTop w:val="58"/>
          <w:marBottom w:val="0"/>
          <w:divBdr>
            <w:top w:val="none" w:sz="0" w:space="0" w:color="auto"/>
            <w:left w:val="none" w:sz="0" w:space="0" w:color="auto"/>
            <w:bottom w:val="none" w:sz="0" w:space="0" w:color="auto"/>
            <w:right w:val="none" w:sz="0" w:space="0" w:color="auto"/>
          </w:divBdr>
        </w:div>
        <w:div w:id="1944606030">
          <w:marLeft w:val="1094"/>
          <w:marRight w:val="0"/>
          <w:marTop w:val="58"/>
          <w:marBottom w:val="0"/>
          <w:divBdr>
            <w:top w:val="none" w:sz="0" w:space="0" w:color="auto"/>
            <w:left w:val="none" w:sz="0" w:space="0" w:color="auto"/>
            <w:bottom w:val="none" w:sz="0" w:space="0" w:color="auto"/>
            <w:right w:val="none" w:sz="0" w:space="0" w:color="auto"/>
          </w:divBdr>
        </w:div>
        <w:div w:id="1970624765">
          <w:marLeft w:val="1094"/>
          <w:marRight w:val="0"/>
          <w:marTop w:val="58"/>
          <w:marBottom w:val="0"/>
          <w:divBdr>
            <w:top w:val="none" w:sz="0" w:space="0" w:color="auto"/>
            <w:left w:val="none" w:sz="0" w:space="0" w:color="auto"/>
            <w:bottom w:val="none" w:sz="0" w:space="0" w:color="auto"/>
            <w:right w:val="none" w:sz="0" w:space="0" w:color="auto"/>
          </w:divBdr>
        </w:div>
      </w:divsChild>
    </w:div>
    <w:div w:id="494733421">
      <w:bodyDiv w:val="1"/>
      <w:marLeft w:val="0"/>
      <w:marRight w:val="0"/>
      <w:marTop w:val="0"/>
      <w:marBottom w:val="0"/>
      <w:divBdr>
        <w:top w:val="none" w:sz="0" w:space="0" w:color="auto"/>
        <w:left w:val="none" w:sz="0" w:space="0" w:color="auto"/>
        <w:bottom w:val="none" w:sz="0" w:space="0" w:color="auto"/>
        <w:right w:val="none" w:sz="0" w:space="0" w:color="auto"/>
      </w:divBdr>
    </w:div>
    <w:div w:id="513030307">
      <w:bodyDiv w:val="1"/>
      <w:marLeft w:val="0"/>
      <w:marRight w:val="0"/>
      <w:marTop w:val="0"/>
      <w:marBottom w:val="0"/>
      <w:divBdr>
        <w:top w:val="none" w:sz="0" w:space="0" w:color="auto"/>
        <w:left w:val="none" w:sz="0" w:space="0" w:color="auto"/>
        <w:bottom w:val="none" w:sz="0" w:space="0" w:color="auto"/>
        <w:right w:val="none" w:sz="0" w:space="0" w:color="auto"/>
      </w:divBdr>
    </w:div>
    <w:div w:id="517813804">
      <w:bodyDiv w:val="1"/>
      <w:marLeft w:val="0"/>
      <w:marRight w:val="0"/>
      <w:marTop w:val="0"/>
      <w:marBottom w:val="0"/>
      <w:divBdr>
        <w:top w:val="none" w:sz="0" w:space="0" w:color="auto"/>
        <w:left w:val="none" w:sz="0" w:space="0" w:color="auto"/>
        <w:bottom w:val="none" w:sz="0" w:space="0" w:color="auto"/>
        <w:right w:val="none" w:sz="0" w:space="0" w:color="auto"/>
      </w:divBdr>
    </w:div>
    <w:div w:id="548421905">
      <w:bodyDiv w:val="1"/>
      <w:marLeft w:val="0"/>
      <w:marRight w:val="0"/>
      <w:marTop w:val="0"/>
      <w:marBottom w:val="0"/>
      <w:divBdr>
        <w:top w:val="none" w:sz="0" w:space="0" w:color="auto"/>
        <w:left w:val="none" w:sz="0" w:space="0" w:color="auto"/>
        <w:bottom w:val="none" w:sz="0" w:space="0" w:color="auto"/>
        <w:right w:val="none" w:sz="0" w:space="0" w:color="auto"/>
      </w:divBdr>
    </w:div>
    <w:div w:id="551036526">
      <w:bodyDiv w:val="1"/>
      <w:marLeft w:val="0"/>
      <w:marRight w:val="0"/>
      <w:marTop w:val="0"/>
      <w:marBottom w:val="0"/>
      <w:divBdr>
        <w:top w:val="none" w:sz="0" w:space="0" w:color="auto"/>
        <w:left w:val="none" w:sz="0" w:space="0" w:color="auto"/>
        <w:bottom w:val="none" w:sz="0" w:space="0" w:color="auto"/>
        <w:right w:val="none" w:sz="0" w:space="0" w:color="auto"/>
      </w:divBdr>
    </w:div>
    <w:div w:id="675621512">
      <w:bodyDiv w:val="1"/>
      <w:marLeft w:val="0"/>
      <w:marRight w:val="0"/>
      <w:marTop w:val="0"/>
      <w:marBottom w:val="0"/>
      <w:divBdr>
        <w:top w:val="none" w:sz="0" w:space="0" w:color="auto"/>
        <w:left w:val="none" w:sz="0" w:space="0" w:color="auto"/>
        <w:bottom w:val="none" w:sz="0" w:space="0" w:color="auto"/>
        <w:right w:val="none" w:sz="0" w:space="0" w:color="auto"/>
      </w:divBdr>
    </w:div>
    <w:div w:id="7663175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819876">
      <w:bodyDiv w:val="1"/>
      <w:marLeft w:val="0"/>
      <w:marRight w:val="0"/>
      <w:marTop w:val="0"/>
      <w:marBottom w:val="0"/>
      <w:divBdr>
        <w:top w:val="none" w:sz="0" w:space="0" w:color="auto"/>
        <w:left w:val="none" w:sz="0" w:space="0" w:color="auto"/>
        <w:bottom w:val="none" w:sz="0" w:space="0" w:color="auto"/>
        <w:right w:val="none" w:sz="0" w:space="0" w:color="auto"/>
      </w:divBdr>
    </w:div>
    <w:div w:id="1022321178">
      <w:bodyDiv w:val="1"/>
      <w:marLeft w:val="0"/>
      <w:marRight w:val="0"/>
      <w:marTop w:val="0"/>
      <w:marBottom w:val="0"/>
      <w:divBdr>
        <w:top w:val="none" w:sz="0" w:space="0" w:color="auto"/>
        <w:left w:val="none" w:sz="0" w:space="0" w:color="auto"/>
        <w:bottom w:val="none" w:sz="0" w:space="0" w:color="auto"/>
        <w:right w:val="none" w:sz="0" w:space="0" w:color="auto"/>
      </w:divBdr>
    </w:div>
    <w:div w:id="112330461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46636640">
      <w:bodyDiv w:val="1"/>
      <w:marLeft w:val="0"/>
      <w:marRight w:val="0"/>
      <w:marTop w:val="0"/>
      <w:marBottom w:val="0"/>
      <w:divBdr>
        <w:top w:val="none" w:sz="0" w:space="0" w:color="auto"/>
        <w:left w:val="none" w:sz="0" w:space="0" w:color="auto"/>
        <w:bottom w:val="none" w:sz="0" w:space="0" w:color="auto"/>
        <w:right w:val="none" w:sz="0" w:space="0" w:color="auto"/>
      </w:divBdr>
    </w:div>
    <w:div w:id="1435786243">
      <w:bodyDiv w:val="1"/>
      <w:marLeft w:val="0"/>
      <w:marRight w:val="0"/>
      <w:marTop w:val="0"/>
      <w:marBottom w:val="0"/>
      <w:divBdr>
        <w:top w:val="none" w:sz="0" w:space="0" w:color="auto"/>
        <w:left w:val="none" w:sz="0" w:space="0" w:color="auto"/>
        <w:bottom w:val="none" w:sz="0" w:space="0" w:color="auto"/>
        <w:right w:val="none" w:sz="0" w:space="0" w:color="auto"/>
      </w:divBdr>
    </w:div>
    <w:div w:id="1784884337">
      <w:bodyDiv w:val="1"/>
      <w:marLeft w:val="0"/>
      <w:marRight w:val="0"/>
      <w:marTop w:val="0"/>
      <w:marBottom w:val="0"/>
      <w:divBdr>
        <w:top w:val="none" w:sz="0" w:space="0" w:color="auto"/>
        <w:left w:val="none" w:sz="0" w:space="0" w:color="auto"/>
        <w:bottom w:val="none" w:sz="0" w:space="0" w:color="auto"/>
        <w:right w:val="none" w:sz="0" w:space="0" w:color="auto"/>
      </w:divBdr>
    </w:div>
    <w:div w:id="211447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DynaReport/2886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C113747E27982F48A9B5D5976A96525C" ma:contentTypeVersion="3" ma:contentTypeDescription="Custom content type used in EriCOLL" ma:contentTypeScope="" ma:versionID="057536f28ba23fc4c38a9160963abb8b">
  <xsd:schema xmlns:xsd="http://www.w3.org/2001/XMLSchema" xmlns:xs="http://www.w3.org/2001/XMLSchema" xmlns:p="http://schemas.microsoft.com/office/2006/metadata/properties" xmlns:ns2="d8762117-8292-4133-b1c7-eab5c6487cfd" targetNamespace="http://schemas.microsoft.com/office/2006/metadata/properties" ma:root="true" ma:fieldsID="e0815d71355868981ba3641a430b4628" ns2:_="">
    <xsd:import namespace="d8762117-8292-4133-b1c7-eab5c6487cfd"/>
    <xsd:element name="properties">
      <xsd:complexType>
        <xsd:sequence>
          <xsd:element name="documentManagement">
            <xsd:complexType>
              <xsd:all>
                <xsd:element ref="ns2:TaxCatchAll" minOccurs="0"/>
                <xsd:element ref="ns2:TaxCatchAllLabel" minOccurs="0"/>
                <xsd:element ref="ns2:AbstractOrSummary." minOccurs="0"/>
                <xsd:element ref="ns2:EriCOLLDate." minOccurs="0"/>
                <xsd:element ref="ns2:Prepared." minOccurs="0"/>
                <xsd:element ref="ns2:TaxKeywordTaxHTField" minOccurs="0"/>
                <xsd:element ref="ns2:EriCOLLCategoryTaxHTField0" minOccurs="0"/>
                <xsd:element ref="ns2:EriCOLLCompetenceTaxHTField0" minOccurs="0"/>
                <xsd:element ref="ns2:EriCOLLOrganizationUnitTaxHTField0" minOccurs="0"/>
                <xsd:element ref="ns2:EriCOLLCountryTaxHTField0" minOccurs="0"/>
                <xsd:element ref="ns2:EriCOLLCustomerTaxHTField0" minOccurs="0"/>
                <xsd:element ref="ns2:EriCOLLProcessTaxHTField0" minOccurs="0"/>
                <xsd:element ref="ns2:EriCOLLProductsTaxHTField0" minOccurs="0"/>
                <xsd:element ref="ns2:EriCOLLProjectsTaxHTField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c25590a4-b4b3-4928-b2b6-945ffb757acb}" ma:internalName="TaxCatchAll" ma:showField="CatchAllData" ma:web="e14941e5-6936-4965-8e6d-6253f774a6e0">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c25590a4-b4b3-4928-b2b6-945ffb757acb}" ma:internalName="TaxCatchAllLabel" ma:readOnly="true" ma:showField="CatchAllDataLabel" ma:web="e14941e5-6936-4965-8e6d-6253f774a6e0">
      <xsd:complexType>
        <xsd:complexContent>
          <xsd:extension base="dms:MultiChoiceLookup">
            <xsd:sequence>
              <xsd:element name="Value" type="dms:Lookup" maxOccurs="unbounded" minOccurs="0" nillable="true"/>
            </xsd:sequence>
          </xsd:extension>
        </xsd:complexContent>
      </xsd:complexType>
    </xsd:element>
    <xsd:element name="AbstractOrSummary." ma:index="10" nillable="true" ma:displayName="Abstract/Summary." ma:internalName="AbstractOrSummary_x002e_" ma:readOnly="false">
      <xsd:simpleType>
        <xsd:restriction base="dms:Note"/>
      </xsd:simpleType>
    </xsd:element>
    <xsd:element name="EriCOLLDate." ma:index="11" nillable="true" ma:displayName="Date." ma:internalName="EriCOLLDate_x002e_" ma:readOnly="false">
      <xsd:simpleType>
        <xsd:restriction base="dms:Text">
          <xsd:maxLength value="255"/>
        </xsd:restriction>
      </xsd:simpleType>
    </xsd:element>
    <xsd:element name="Prepared." ma:index="12" nillable="true" ma:displayName="Prepared." ma:internalName="Prepared_x002e_" ma:readOnly="false">
      <xsd:simpleType>
        <xsd:restriction base="dms:Text">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EriCOLLCategoryTaxHTField0" ma:index="15" nillable="true" ma:taxonomy="true" ma:internalName="EriCOLLCategoryTaxHTField0" ma:taxonomyFieldName="EriCOLLCategory" ma:displayName="Category." ma:readOnly="false" ma:default=""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EriCOLLCustomerTaxHTField0" ma:index="23" nillable="true" ma:taxonomy="true" ma:internalName="EriCOLLCustomerTaxHTField0" ma:taxonomyFieldName="EriCOLLCustomer" ma:displayName="Customer." ma:readOnly="false" ma:default=""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default=""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d8762117-8292-4133-b1c7-eab5c6487cfd" xsi:nil="true"/>
    <Prepared. xmlns="d8762117-8292-4133-b1c7-eab5c6487cfd" xsi:nil="true"/>
    <AbstractOrSummary.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7B314-908E-43B8-AFBC-E3E70C55F500}">
  <ds:schemaRefs>
    <ds:schemaRef ds:uri="http://schemas.microsoft.com/sharepoint/v3/contenttype/forms"/>
  </ds:schemaRefs>
</ds:datastoreItem>
</file>

<file path=customXml/itemProps2.xml><?xml version="1.0" encoding="utf-8"?>
<ds:datastoreItem xmlns:ds="http://schemas.openxmlformats.org/officeDocument/2006/customXml" ds:itemID="{2C31173D-01CE-4165-A354-2201E626F3A5}">
  <ds:schemaRefs>
    <ds:schemaRef ds:uri="Microsoft.SharePoint.Taxonomy.ContentTypeSync"/>
  </ds:schemaRefs>
</ds:datastoreItem>
</file>

<file path=customXml/itemProps3.xml><?xml version="1.0" encoding="utf-8"?>
<ds:datastoreItem xmlns:ds="http://schemas.openxmlformats.org/officeDocument/2006/customXml" ds:itemID="{5920D716-B648-409B-96DD-BFAE583AC1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1920AC-3246-4FBA-8588-E62B8CD03B0B}">
  <ds:schemaRefs>
    <ds:schemaRef ds:uri="http://schemas.microsoft.com/office/2006/metadata/properties"/>
    <ds:schemaRef ds:uri="http://schemas.microsoft.com/office/infopath/2007/PartnerControls"/>
    <ds:schemaRef ds:uri="d8762117-8292-4133-b1c7-eab5c6487cfd"/>
  </ds:schemaRefs>
</ds:datastoreItem>
</file>

<file path=customXml/itemProps5.xml><?xml version="1.0" encoding="utf-8"?>
<ds:datastoreItem xmlns:ds="http://schemas.openxmlformats.org/officeDocument/2006/customXml" ds:itemID="{7ECE6BF2-6BB3-487E-9CFF-2F3483AD3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4</Pages>
  <Words>1096</Words>
  <Characters>5814</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6897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Ericsson3</cp:lastModifiedBy>
  <cp:revision>8</cp:revision>
  <cp:lastPrinted>2019-06-13T13:07:00Z</cp:lastPrinted>
  <dcterms:created xsi:type="dcterms:W3CDTF">2019-06-18T11:42:00Z</dcterms:created>
  <dcterms:modified xsi:type="dcterms:W3CDTF">2019-06-18T14:41:00Z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0x010100C5F30C9B16E14C8EACE5F2CC7B7AC7F400C113747E27982F48A9B5D5976A96525C</vt:lpwstr>
  </property>
  <property fmtid="{D5CDD505-2E9C-101B-9397-08002B2CF9AE}" pid="4" name="TaxKeyword">
    <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